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D1B0" w14:textId="77777777" w:rsidR="006814D8" w:rsidRDefault="006814D8" w:rsidP="006814D8"/>
    <w:p w14:paraId="11DB1A91" w14:textId="77777777" w:rsidR="006814D8" w:rsidRPr="00620E85" w:rsidRDefault="006814D8" w:rsidP="006814D8">
      <w:pPr>
        <w:jc w:val="both"/>
        <w:rPr>
          <w:rFonts w:cstheme="minorHAnsi"/>
          <w:sz w:val="24"/>
          <w:szCs w:val="24"/>
          <w:lang w:eastAsia="en-US"/>
        </w:rPr>
      </w:pPr>
    </w:p>
    <w:tbl>
      <w:tblPr>
        <w:tblStyle w:val="TableGrid"/>
        <w:tblW w:w="9640" w:type="dxa"/>
        <w:tblInd w:w="-147" w:type="dxa"/>
        <w:tblLook w:val="04A0" w:firstRow="1" w:lastRow="0" w:firstColumn="1" w:lastColumn="0" w:noHBand="0" w:noVBand="1"/>
      </w:tblPr>
      <w:tblGrid>
        <w:gridCol w:w="1956"/>
        <w:gridCol w:w="7684"/>
      </w:tblGrid>
      <w:tr w:rsidR="006814D8" w14:paraId="54E82880" w14:textId="77777777" w:rsidTr="006814D8">
        <w:tc>
          <w:tcPr>
            <w:tcW w:w="1956" w:type="dxa"/>
          </w:tcPr>
          <w:p w14:paraId="1D96E70C" w14:textId="77777777" w:rsidR="006814D8" w:rsidRDefault="006814D8" w:rsidP="000C5333">
            <w:pPr>
              <w:keepNext/>
              <w:keepLines/>
              <w:tabs>
                <w:tab w:val="left" w:pos="9356"/>
              </w:tabs>
              <w:spacing w:before="40" w:after="0"/>
              <w:jc w:val="center"/>
              <w:outlineLvl w:val="3"/>
              <w:rPr>
                <w:rFonts w:eastAsia="Times New Roman" w:cstheme="minorHAnsi"/>
                <w:b/>
                <w:bCs/>
                <w:sz w:val="28"/>
                <w:szCs w:val="28"/>
                <w:lang w:eastAsia="en-US"/>
              </w:rPr>
            </w:pPr>
            <w:r w:rsidRPr="00CC6F5B">
              <w:rPr>
                <w:rFonts w:eastAsia="Times New Roman" w:cstheme="minorHAnsi"/>
                <w:b/>
                <w:bCs/>
                <w:noProof/>
                <w:sz w:val="28"/>
                <w:szCs w:val="28"/>
                <w:lang w:eastAsia="en-US"/>
              </w:rPr>
              <w:drawing>
                <wp:inline distT="0" distB="0" distL="0" distR="0" wp14:anchorId="46F86C6A" wp14:editId="4363F9D8">
                  <wp:extent cx="891891" cy="10572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4160" cy="1059965"/>
                          </a:xfrm>
                          <a:prstGeom prst="rect">
                            <a:avLst/>
                          </a:prstGeom>
                          <a:noFill/>
                          <a:ln>
                            <a:noFill/>
                          </a:ln>
                        </pic:spPr>
                      </pic:pic>
                    </a:graphicData>
                  </a:graphic>
                </wp:inline>
              </w:drawing>
            </w:r>
          </w:p>
        </w:tc>
        <w:tc>
          <w:tcPr>
            <w:tcW w:w="7684" w:type="dxa"/>
          </w:tcPr>
          <w:p w14:paraId="412A7DF1" w14:textId="77777777" w:rsidR="006814D8" w:rsidRPr="00CC6F5B" w:rsidRDefault="006814D8" w:rsidP="000C5333">
            <w:pPr>
              <w:keepNext/>
              <w:keepLines/>
              <w:tabs>
                <w:tab w:val="left" w:pos="9356"/>
              </w:tabs>
              <w:spacing w:before="40" w:after="0"/>
              <w:jc w:val="center"/>
              <w:outlineLvl w:val="3"/>
              <w:rPr>
                <w:rFonts w:eastAsia="Times New Roman" w:cstheme="minorHAnsi"/>
                <w:b/>
                <w:bCs/>
                <w:sz w:val="28"/>
                <w:szCs w:val="28"/>
                <w:lang w:eastAsia="en-US"/>
              </w:rPr>
            </w:pPr>
            <w:r w:rsidRPr="00CC6F5B">
              <w:rPr>
                <w:rFonts w:eastAsia="Times New Roman" w:cstheme="minorHAnsi"/>
                <w:b/>
                <w:bCs/>
                <w:sz w:val="28"/>
                <w:szCs w:val="28"/>
                <w:lang w:eastAsia="en-US"/>
              </w:rPr>
              <w:t>ΔΗΜΟΚΡΙΤΕΙΟ ΠΑΝΕΠΙΣΤΗΜΙΟ ΘΡΑΚΗΣ</w:t>
            </w:r>
          </w:p>
          <w:p w14:paraId="162E6470" w14:textId="77777777" w:rsidR="006814D8" w:rsidRPr="009A122A" w:rsidRDefault="006814D8" w:rsidP="000C5333">
            <w:pPr>
              <w:keepNext/>
              <w:keepLines/>
              <w:tabs>
                <w:tab w:val="left" w:pos="9356"/>
              </w:tabs>
              <w:spacing w:before="40"/>
              <w:jc w:val="center"/>
              <w:outlineLvl w:val="3"/>
              <w:rPr>
                <w:rFonts w:eastAsia="Times New Roman" w:cstheme="minorHAnsi"/>
                <w:b/>
                <w:bCs/>
                <w:sz w:val="28"/>
                <w:szCs w:val="28"/>
                <w:lang w:val="en-GR" w:eastAsia="en-US"/>
              </w:rPr>
            </w:pPr>
            <w:r w:rsidRPr="009A122A">
              <w:rPr>
                <w:rFonts w:eastAsia="Times New Roman" w:cstheme="minorHAnsi"/>
                <w:b/>
                <w:bCs/>
                <w:sz w:val="28"/>
                <w:szCs w:val="28"/>
                <w:lang w:val="en-GR" w:eastAsia="en-US"/>
              </w:rPr>
              <w:t xml:space="preserve">Δασολογίας και Διαχείρισης Περιβάλλοντος και Φυσικών Πόρων </w:t>
            </w:r>
          </w:p>
          <w:p w14:paraId="0CCFE705" w14:textId="514561A2" w:rsidR="006814D8" w:rsidRPr="006814D8" w:rsidRDefault="006814D8" w:rsidP="000C5333">
            <w:pPr>
              <w:keepNext/>
              <w:keepLines/>
              <w:tabs>
                <w:tab w:val="left" w:pos="9356"/>
              </w:tabs>
              <w:spacing w:before="40" w:after="0"/>
              <w:jc w:val="center"/>
              <w:outlineLvl w:val="3"/>
              <w:rPr>
                <w:rFonts w:eastAsia="Times New Roman" w:cstheme="minorHAnsi"/>
                <w:b/>
                <w:bCs/>
                <w:sz w:val="28"/>
                <w:szCs w:val="28"/>
                <w:lang w:eastAsia="en-US"/>
              </w:rPr>
            </w:pPr>
            <w:r w:rsidRPr="006814D8">
              <w:rPr>
                <w:rFonts w:eastAsia="Times New Roman" w:cstheme="minorHAnsi"/>
                <w:b/>
                <w:bCs/>
                <w:sz w:val="28"/>
                <w:szCs w:val="28"/>
              </w:rPr>
              <w:t xml:space="preserve">ΠΜΣ </w:t>
            </w:r>
            <w:r w:rsidRPr="006814D8">
              <w:rPr>
                <w:rFonts w:eastAsia="Times New Roman" w:cstheme="minorHAnsi"/>
                <w:b/>
                <w:bCs/>
                <w:noProof/>
                <w:sz w:val="28"/>
                <w:szCs w:val="28"/>
                <w:lang w:eastAsia="en-US"/>
              </w:rPr>
              <w:t>ΔΙΑΤΗΡΗΣΗKAI ΑΠΟΚΑΤΑΣΤΑΣΗ ΧΕΡΣΑΙΩΝ ΦΥΣΙΚΩΝ ΟΙΚΟΣΥΣΤΗΜΑΤΩΝ</w:t>
            </w:r>
          </w:p>
          <w:p w14:paraId="1EDE657D" w14:textId="77777777" w:rsidR="006814D8" w:rsidRPr="00CC6F5B" w:rsidRDefault="006814D8" w:rsidP="000C5333">
            <w:pPr>
              <w:keepNext/>
              <w:keepLines/>
              <w:tabs>
                <w:tab w:val="left" w:pos="9356"/>
              </w:tabs>
              <w:spacing w:before="40" w:after="0"/>
              <w:jc w:val="center"/>
              <w:outlineLvl w:val="3"/>
              <w:rPr>
                <w:rFonts w:eastAsia="Times New Roman" w:cstheme="minorHAnsi"/>
                <w:sz w:val="28"/>
                <w:szCs w:val="28"/>
                <w:lang w:eastAsia="en-US"/>
              </w:rPr>
            </w:pPr>
          </w:p>
        </w:tc>
      </w:tr>
    </w:tbl>
    <w:p w14:paraId="6966AA43"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p>
    <w:p w14:paraId="229EBE88"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p>
    <w:p w14:paraId="3F003A5A"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p>
    <w:p w14:paraId="06CB6B76"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p>
    <w:p w14:paraId="44E63C66"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p>
    <w:p w14:paraId="4FA7E72D"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p>
    <w:p w14:paraId="775C862E"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p>
    <w:p w14:paraId="339494F0" w14:textId="56845E86" w:rsidR="006814D8" w:rsidRDefault="00307599"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36"/>
          <w:szCs w:val="36"/>
          <w:lang w:eastAsia="en-US"/>
        </w:rPr>
      </w:pPr>
      <w:r>
        <w:rPr>
          <w:rFonts w:eastAsia="Times New Roman" w:cstheme="minorHAnsi"/>
          <w:b/>
          <w:bCs/>
          <w:sz w:val="36"/>
          <w:szCs w:val="36"/>
          <w:lang w:eastAsia="en-US"/>
        </w:rPr>
        <w:t xml:space="preserve">Παράρτημα </w:t>
      </w:r>
    </w:p>
    <w:p w14:paraId="55FB9363" w14:textId="23883AF0"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jc w:val="center"/>
        <w:outlineLvl w:val="3"/>
        <w:rPr>
          <w:rFonts w:eastAsia="Times New Roman" w:cstheme="minorHAnsi"/>
          <w:b/>
          <w:bCs/>
          <w:sz w:val="24"/>
          <w:szCs w:val="24"/>
          <w:lang w:eastAsia="en-US"/>
        </w:rPr>
      </w:pPr>
      <w:r>
        <w:rPr>
          <w:rFonts w:eastAsia="Times New Roman" w:cstheme="minorHAnsi"/>
          <w:b/>
          <w:bCs/>
          <w:sz w:val="36"/>
          <w:szCs w:val="36"/>
          <w:lang w:eastAsia="en-US"/>
        </w:rPr>
        <w:t>ΟΔΗΓΟ</w:t>
      </w:r>
      <w:r w:rsidR="00307599">
        <w:rPr>
          <w:rFonts w:eastAsia="Times New Roman" w:cstheme="minorHAnsi"/>
          <w:b/>
          <w:bCs/>
          <w:sz w:val="36"/>
          <w:szCs w:val="36"/>
          <w:lang w:eastAsia="en-US"/>
        </w:rPr>
        <w:t>Υ</w:t>
      </w:r>
      <w:r w:rsidRPr="00FD6AA9">
        <w:rPr>
          <w:rFonts w:eastAsia="Times New Roman" w:cstheme="minorHAnsi"/>
          <w:b/>
          <w:bCs/>
          <w:sz w:val="36"/>
          <w:szCs w:val="36"/>
          <w:lang w:eastAsia="en-US"/>
        </w:rPr>
        <w:t xml:space="preserve"> ΣΠΟΥΔΩΝ</w:t>
      </w:r>
      <w:r>
        <w:rPr>
          <w:rFonts w:eastAsia="Times New Roman" w:cstheme="minorHAnsi"/>
          <w:b/>
          <w:bCs/>
          <w:sz w:val="36"/>
          <w:szCs w:val="36"/>
          <w:lang w:eastAsia="en-US"/>
        </w:rPr>
        <w:t xml:space="preserve"> ΠΜΣ </w:t>
      </w:r>
      <w:r w:rsidRPr="006814D8">
        <w:rPr>
          <w:rFonts w:eastAsia="Times New Roman" w:cstheme="minorHAnsi"/>
          <w:b/>
          <w:bCs/>
          <w:sz w:val="36"/>
          <w:szCs w:val="36"/>
          <w:lang w:eastAsia="en-US"/>
        </w:rPr>
        <w:t>ΔΙΑΤΗΡΗΣΗKAI ΑΠΟΚΑΤΑΣΤΑΣΗ ΧΕΡΣΑΙΩΝ ΦΥΣΙΚΩΝ ΟΙΚΟΣΥΣΤΗΜΑΤΩΝ</w:t>
      </w:r>
    </w:p>
    <w:p w14:paraId="2F52336E"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7F8BBD1A"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2EE28CDA"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44424B28"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3E4A0DB4"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39FC99DE"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2AA7AD92"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7DBA7E4C"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768C15A7"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7727A52B" w14:textId="77777777" w:rsidR="006814D8" w:rsidRDefault="006814D8" w:rsidP="006814D8">
      <w:pPr>
        <w:keepNext/>
        <w:keepLines/>
        <w:pBdr>
          <w:top w:val="single" w:sz="4" w:space="31" w:color="auto"/>
          <w:left w:val="single" w:sz="4" w:space="4" w:color="auto"/>
          <w:bottom w:val="single" w:sz="4" w:space="1" w:color="auto"/>
          <w:right w:val="single" w:sz="4" w:space="20" w:color="auto"/>
        </w:pBdr>
        <w:tabs>
          <w:tab w:val="left" w:pos="9356"/>
        </w:tabs>
        <w:spacing w:before="40" w:after="0"/>
        <w:outlineLvl w:val="3"/>
        <w:rPr>
          <w:rFonts w:eastAsia="Times New Roman" w:cstheme="minorHAnsi"/>
          <w:b/>
          <w:bCs/>
          <w:sz w:val="24"/>
          <w:szCs w:val="24"/>
          <w:lang w:eastAsia="en-US"/>
        </w:rPr>
      </w:pPr>
    </w:p>
    <w:p w14:paraId="6391BD97" w14:textId="24C2AA0B" w:rsidR="00792328" w:rsidRDefault="00792328"/>
    <w:p w14:paraId="5B0235D8" w14:textId="7ED8951A" w:rsidR="006814D8" w:rsidRDefault="006814D8"/>
    <w:p w14:paraId="4D329C96" w14:textId="071F59EE" w:rsidR="00F12065" w:rsidRDefault="00F12065" w:rsidP="001B616E">
      <w:pPr>
        <w:jc w:val="both"/>
        <w:rPr>
          <w:b/>
          <w:bCs/>
          <w:sz w:val="36"/>
          <w:szCs w:val="36"/>
        </w:rPr>
      </w:pPr>
    </w:p>
    <w:p w14:paraId="125299EF" w14:textId="05E82A3D" w:rsidR="00F12065" w:rsidRDefault="00F12065" w:rsidP="001B616E">
      <w:pPr>
        <w:jc w:val="both"/>
        <w:rPr>
          <w:b/>
          <w:bCs/>
          <w:sz w:val="36"/>
          <w:szCs w:val="36"/>
        </w:rPr>
      </w:pPr>
    </w:p>
    <w:p w14:paraId="36A9136B" w14:textId="0F5ABEA0" w:rsidR="00F12065" w:rsidRDefault="00F12065" w:rsidP="001B616E">
      <w:pPr>
        <w:jc w:val="both"/>
        <w:rPr>
          <w:b/>
          <w:bCs/>
          <w:sz w:val="36"/>
          <w:szCs w:val="36"/>
        </w:rPr>
      </w:pPr>
    </w:p>
    <w:p w14:paraId="274FAFEE" w14:textId="1B89E9B4" w:rsidR="00F12065" w:rsidRDefault="00F12065" w:rsidP="001B616E">
      <w:pPr>
        <w:jc w:val="both"/>
        <w:rPr>
          <w:rStyle w:val="normalchar1"/>
          <w:rFonts w:ascii="Times New Roman" w:hAnsi="Times New Roman" w:cs="Times New Roman"/>
          <w:b/>
          <w:bCs/>
          <w:sz w:val="32"/>
          <w:szCs w:val="32"/>
        </w:rPr>
      </w:pPr>
      <w:r w:rsidRPr="005B4F4B">
        <w:rPr>
          <w:rStyle w:val="normalchar1"/>
          <w:rFonts w:ascii="Times New Roman" w:hAnsi="Times New Roman" w:cs="Times New Roman"/>
          <w:b/>
          <w:bCs/>
          <w:sz w:val="32"/>
          <w:szCs w:val="32"/>
        </w:rPr>
        <w:t>ΔΙΑΤΗΡΗΣΗ</w:t>
      </w:r>
      <w:r w:rsidR="001B616E">
        <w:rPr>
          <w:rStyle w:val="normalchar1"/>
          <w:rFonts w:ascii="Times New Roman" w:hAnsi="Times New Roman" w:cs="Times New Roman"/>
          <w:b/>
          <w:bCs/>
          <w:sz w:val="32"/>
          <w:szCs w:val="32"/>
        </w:rPr>
        <w:t xml:space="preserve"> </w:t>
      </w:r>
      <w:r w:rsidRPr="005B4F4B">
        <w:rPr>
          <w:rStyle w:val="normalchar1"/>
          <w:rFonts w:ascii="Times New Roman" w:hAnsi="Times New Roman" w:cs="Times New Roman"/>
          <w:b/>
          <w:bCs/>
          <w:sz w:val="32"/>
          <w:szCs w:val="32"/>
          <w:lang w:val="en-US"/>
        </w:rPr>
        <w:t>KAI</w:t>
      </w:r>
      <w:r w:rsidRPr="005B4F4B">
        <w:rPr>
          <w:rStyle w:val="normalchar1"/>
          <w:rFonts w:ascii="Times New Roman" w:hAnsi="Times New Roman" w:cs="Times New Roman"/>
          <w:b/>
          <w:bCs/>
          <w:sz w:val="32"/>
          <w:szCs w:val="32"/>
        </w:rPr>
        <w:t xml:space="preserve"> ΑΠΟΚΑΤΑΣΤΑΣΗ ΧΕΡΣΑΙΩΝ ΦΥΣΙΚΩΝ ΟΙΚΟΣΥΣΤΗΜΑΤΩΝ</w:t>
      </w:r>
    </w:p>
    <w:p w14:paraId="748DCF52" w14:textId="7F576769" w:rsidR="00F12065" w:rsidRDefault="00F12065" w:rsidP="001B616E">
      <w:pPr>
        <w:jc w:val="both"/>
        <w:rPr>
          <w:rStyle w:val="normalchar1"/>
          <w:rFonts w:ascii="Times New Roman" w:hAnsi="Times New Roman" w:cs="Times New Roman"/>
          <w:b/>
          <w:bCs/>
          <w:sz w:val="32"/>
          <w:szCs w:val="32"/>
        </w:rPr>
      </w:pPr>
    </w:p>
    <w:p w14:paraId="111AF5BE" w14:textId="77777777" w:rsidR="00F12065" w:rsidRPr="0056024F" w:rsidRDefault="00F12065"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Στο αυτοδύναμο Τμήμα Δασολογίας και Διαχείρισης Περιβάλλοντος και Φυσικών Πόρων του Δημοκρίτειου Πανεπιστημίου Θράκης (Δ.Π.Θ.) που παρέχει σπουδές πρώτου</w:t>
      </w:r>
    </w:p>
    <w:p w14:paraId="52522BED" w14:textId="77777777" w:rsidR="00F12065" w:rsidRPr="0056024F" w:rsidRDefault="00F12065" w:rsidP="001B616E">
      <w:pPr>
        <w:autoSpaceDE w:val="0"/>
        <w:autoSpaceDN w:val="0"/>
        <w:adjustRightInd w:val="0"/>
        <w:spacing w:after="0" w:line="276" w:lineRule="auto"/>
        <w:jc w:val="both"/>
        <w:rPr>
          <w:rFonts w:ascii="Times New Roman" w:hAnsi="Times New Roman" w:cs="Times New Roman"/>
          <w:sz w:val="24"/>
          <w:szCs w:val="24"/>
        </w:rPr>
      </w:pPr>
      <w:r w:rsidRPr="0056024F">
        <w:rPr>
          <w:rFonts w:ascii="Times New Roman" w:hAnsi="Times New Roman" w:cs="Times New Roman"/>
          <w:sz w:val="24"/>
          <w:szCs w:val="24"/>
        </w:rPr>
        <w:t>κύκλου, οργανώνεται και λειτουργεί Πρόγραμμα Μεταπτυχιακών Σπουδών (Π.Μ.Σ.) με</w:t>
      </w:r>
    </w:p>
    <w:p w14:paraId="356BFBE3" w14:textId="77777777" w:rsidR="00F12065" w:rsidRPr="0056024F" w:rsidRDefault="00F12065" w:rsidP="001B616E">
      <w:pPr>
        <w:spacing w:after="0" w:line="276" w:lineRule="auto"/>
        <w:jc w:val="both"/>
        <w:rPr>
          <w:rFonts w:ascii="Times New Roman" w:hAnsi="Times New Roman" w:cs="Times New Roman"/>
          <w:sz w:val="24"/>
          <w:szCs w:val="24"/>
        </w:rPr>
      </w:pPr>
      <w:r w:rsidRPr="0056024F">
        <w:rPr>
          <w:rFonts w:ascii="Times New Roman" w:hAnsi="Times New Roman" w:cs="Times New Roman"/>
          <w:sz w:val="24"/>
          <w:szCs w:val="24"/>
        </w:rPr>
        <w:t>τίτλο «Διατήρηση και Αποκατάσταση Χερσαίων Φυσικών Οικοσυστημάτων».</w:t>
      </w:r>
    </w:p>
    <w:p w14:paraId="60918AD7" w14:textId="0E6F3986" w:rsidR="00F12065" w:rsidRPr="0056024F" w:rsidRDefault="00F12065"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Ο δεύτερος κύκλος σπουδών συνίσταται στην παρακολούθηση του Προγράμματος Μεταπτυχιακών Σπουδών (Π.Μ.Σ.), με αριθμό ενενήντα (90) πιστωτικών μονάδων (E.C.T.S.) και διάρκεια κατ’ ελάχιστο τριών (3) ακαδημαϊκών εξαμήνων και ολοκληρώνεται με την απονομή Διπλώματος Μεταπτυχιακών Σπουδών (Δ.Μ.Σ.), επιπέδου επτά (7) του Εθνικού και Ευρωπαϊκού Πλαισίου Προσόντων, σύμφωνα με το</w:t>
      </w:r>
      <w:r>
        <w:rPr>
          <w:rFonts w:ascii="Times New Roman" w:hAnsi="Times New Roman" w:cs="Times New Roman"/>
          <w:sz w:val="24"/>
          <w:szCs w:val="24"/>
        </w:rPr>
        <w:t xml:space="preserve"> </w:t>
      </w:r>
      <w:r w:rsidRPr="0056024F">
        <w:rPr>
          <w:rFonts w:ascii="Times New Roman" w:hAnsi="Times New Roman" w:cs="Times New Roman"/>
          <w:sz w:val="24"/>
          <w:szCs w:val="24"/>
        </w:rPr>
        <w:t>άρθρο 47 του ν. 4763/2020.</w:t>
      </w:r>
    </w:p>
    <w:p w14:paraId="4A884973" w14:textId="77777777" w:rsidR="00F12065" w:rsidRPr="0056024F" w:rsidRDefault="00F12065"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 xml:space="preserve">Οι μεταπτυχιακές σπουδές στο Δ.Π.Θ. εντάσσονται μέσα στο πλαίσιο των σκοπών και της γενικότερης αποστολής του. Οι μεταπτυχιακές σπουδές στο Π.Μ.Σ. με τίτλο «Διατήρηση και Αποκατάσταση Χερσαίων Φυσικών Οικοσυστημάτων» αναφέρονται σε συγγενείς με το Τμήμα Δασολογίας και Διαχείρισης Περιβάλλοντος και Φυσικών Πόρων ειδικότητες και αποσκοπούν στη μετάδοση και προαγωγή της επιστημονικής γνώσης για </w:t>
      </w:r>
    </w:p>
    <w:p w14:paraId="69769778" w14:textId="7CF305C8" w:rsidR="00F12065" w:rsidRDefault="00F12065" w:rsidP="001B616E">
      <w:pPr>
        <w:autoSpaceDE w:val="0"/>
        <w:autoSpaceDN w:val="0"/>
        <w:adjustRightInd w:val="0"/>
        <w:spacing w:after="0" w:line="276" w:lineRule="auto"/>
        <w:jc w:val="both"/>
        <w:rPr>
          <w:rFonts w:ascii="Times New Roman" w:hAnsi="Times New Roman" w:cs="Times New Roman"/>
          <w:sz w:val="24"/>
          <w:szCs w:val="24"/>
        </w:rPr>
      </w:pPr>
      <w:r w:rsidRPr="0056024F">
        <w:rPr>
          <w:rFonts w:ascii="Times New Roman" w:hAnsi="Times New Roman" w:cs="Times New Roman"/>
          <w:sz w:val="24"/>
          <w:szCs w:val="24"/>
        </w:rPr>
        <w:t>την κάλυψη εκπαιδευτικών, ερευνητικών και εν γένει αναπτυξιακών αναγκών.</w:t>
      </w:r>
    </w:p>
    <w:p w14:paraId="1231CCC9" w14:textId="77777777" w:rsidR="001B616E" w:rsidRDefault="001B616E" w:rsidP="001B616E">
      <w:pPr>
        <w:autoSpaceDE w:val="0"/>
        <w:autoSpaceDN w:val="0"/>
        <w:adjustRightInd w:val="0"/>
        <w:spacing w:after="0" w:line="276" w:lineRule="auto"/>
        <w:jc w:val="both"/>
        <w:rPr>
          <w:rFonts w:ascii="Times New Roman" w:hAnsi="Times New Roman" w:cs="Times New Roman"/>
          <w:sz w:val="24"/>
          <w:szCs w:val="24"/>
        </w:rPr>
      </w:pPr>
    </w:p>
    <w:p w14:paraId="6E5681BF" w14:textId="07BC6597" w:rsidR="00F12065" w:rsidRDefault="00F12065" w:rsidP="001B616E">
      <w:pPr>
        <w:autoSpaceDE w:val="0"/>
        <w:autoSpaceDN w:val="0"/>
        <w:adjustRightInd w:val="0"/>
        <w:spacing w:after="0" w:line="276" w:lineRule="auto"/>
        <w:jc w:val="both"/>
        <w:rPr>
          <w:rFonts w:ascii="Times New Roman" w:hAnsi="Times New Roman" w:cs="Times New Roman"/>
          <w:sz w:val="24"/>
          <w:szCs w:val="24"/>
        </w:rPr>
      </w:pPr>
    </w:p>
    <w:p w14:paraId="3A05DE00" w14:textId="14D75817" w:rsidR="00F12065" w:rsidRDefault="00F12065" w:rsidP="001B616E">
      <w:pPr>
        <w:pStyle w:val="1"/>
        <w:widowControl w:val="0"/>
        <w:spacing w:after="0" w:line="276" w:lineRule="auto"/>
        <w:ind w:right="40"/>
        <w:contextualSpacing/>
        <w:jc w:val="both"/>
        <w:rPr>
          <w:rFonts w:ascii="Times New Roman" w:hAnsi="Times New Roman" w:cs="Times New Roman"/>
          <w:bCs/>
          <w:sz w:val="24"/>
          <w:szCs w:val="24"/>
        </w:rPr>
      </w:pPr>
      <w:r w:rsidRPr="0056024F">
        <w:rPr>
          <w:rFonts w:ascii="Times New Roman" w:hAnsi="Times New Roman" w:cs="Times New Roman"/>
          <w:bCs/>
          <w:sz w:val="24"/>
          <w:szCs w:val="24"/>
        </w:rPr>
        <w:t>Το πρόγραμμα μεταπτυχιακών σπουδών εντάσσεται στον στρατηγικό σχεδιασμό του Δ.Π.Θ., διέπετε από επιστημονική συνοχή και αποσκοπεί στη μεταπτυχιακή εξειδίκευση στη διατήρηση και στην  αποκατάσταση των χερσαίων φυσικών  οικοσυστημάτων, με την ανάπτυξη και την εφαρμογή σύγχρονων μεθόδων και τεχνικών.</w:t>
      </w:r>
    </w:p>
    <w:p w14:paraId="245B1897" w14:textId="73B90331" w:rsidR="001B616E" w:rsidRDefault="001B616E" w:rsidP="001B616E">
      <w:pPr>
        <w:pStyle w:val="1"/>
        <w:widowControl w:val="0"/>
        <w:spacing w:after="0" w:line="276" w:lineRule="auto"/>
        <w:ind w:right="40"/>
        <w:contextualSpacing/>
        <w:jc w:val="both"/>
        <w:rPr>
          <w:rFonts w:ascii="Times New Roman" w:hAnsi="Times New Roman" w:cs="Times New Roman"/>
          <w:bCs/>
          <w:sz w:val="24"/>
          <w:szCs w:val="24"/>
        </w:rPr>
      </w:pPr>
    </w:p>
    <w:p w14:paraId="1BBC5501" w14:textId="3DC04B3C" w:rsidR="001B616E" w:rsidRDefault="001B616E" w:rsidP="001B616E">
      <w:pPr>
        <w:pStyle w:val="1"/>
        <w:widowControl w:val="0"/>
        <w:spacing w:after="0" w:line="276" w:lineRule="auto"/>
        <w:ind w:right="40"/>
        <w:contextualSpacing/>
        <w:jc w:val="both"/>
        <w:rPr>
          <w:rFonts w:ascii="Times New Roman" w:hAnsi="Times New Roman" w:cs="Times New Roman"/>
          <w:bCs/>
          <w:sz w:val="24"/>
          <w:szCs w:val="24"/>
        </w:rPr>
      </w:pPr>
      <w:r>
        <w:rPr>
          <w:rFonts w:ascii="Times New Roman" w:hAnsi="Times New Roman" w:cs="Times New Roman"/>
          <w:bCs/>
          <w:sz w:val="24"/>
          <w:szCs w:val="24"/>
        </w:rPr>
        <w:t>ΓΝΩΣΤΙΚΌ ΑΝΙΚΕΊΜΕΝΟ</w:t>
      </w:r>
    </w:p>
    <w:p w14:paraId="15130781" w14:textId="2988974A" w:rsidR="001B616E" w:rsidRPr="0056024F" w:rsidRDefault="001B616E" w:rsidP="001B616E">
      <w:pPr>
        <w:pStyle w:val="1"/>
        <w:widowControl w:val="0"/>
        <w:spacing w:after="0" w:line="276" w:lineRule="auto"/>
        <w:ind w:right="40"/>
        <w:contextualSpacing/>
        <w:jc w:val="both"/>
        <w:rPr>
          <w:rFonts w:ascii="Times New Roman" w:hAnsi="Times New Roman" w:cs="Times New Roman"/>
          <w:bCs/>
          <w:sz w:val="24"/>
          <w:szCs w:val="24"/>
        </w:rPr>
      </w:pPr>
    </w:p>
    <w:p w14:paraId="0E22744E" w14:textId="77777777" w:rsidR="00F12065" w:rsidRPr="0056024F" w:rsidRDefault="00F12065" w:rsidP="001B616E">
      <w:pPr>
        <w:pStyle w:val="1"/>
        <w:widowControl w:val="0"/>
        <w:spacing w:after="0" w:line="276" w:lineRule="auto"/>
        <w:ind w:right="40"/>
        <w:contextualSpacing/>
        <w:jc w:val="both"/>
        <w:rPr>
          <w:rFonts w:ascii="Times New Roman" w:hAnsi="Times New Roman" w:cs="Times New Roman"/>
          <w:bCs/>
          <w:sz w:val="24"/>
          <w:szCs w:val="24"/>
        </w:rPr>
      </w:pPr>
      <w:r w:rsidRPr="0056024F">
        <w:rPr>
          <w:rFonts w:ascii="Times New Roman" w:hAnsi="Times New Roman" w:cs="Times New Roman"/>
          <w:bCs/>
          <w:sz w:val="24"/>
          <w:szCs w:val="24"/>
        </w:rPr>
        <w:t>Οι βασικοί στόχοι του προγράμματος είναι:</w:t>
      </w:r>
    </w:p>
    <w:p w14:paraId="5AD480B1" w14:textId="77777777" w:rsidR="00F12065" w:rsidRPr="0056024F" w:rsidRDefault="00F12065" w:rsidP="001B616E">
      <w:pPr>
        <w:pStyle w:val="1"/>
        <w:widowControl w:val="0"/>
        <w:numPr>
          <w:ilvl w:val="0"/>
          <w:numId w:val="1"/>
        </w:numPr>
        <w:spacing w:after="0" w:line="276" w:lineRule="auto"/>
        <w:ind w:right="40"/>
        <w:contextualSpacing/>
        <w:jc w:val="both"/>
        <w:rPr>
          <w:rFonts w:ascii="Times New Roman" w:hAnsi="Times New Roman" w:cs="Times New Roman"/>
          <w:bCs/>
          <w:sz w:val="24"/>
          <w:szCs w:val="24"/>
        </w:rPr>
      </w:pPr>
      <w:r w:rsidRPr="0056024F">
        <w:rPr>
          <w:rFonts w:ascii="Times New Roman" w:hAnsi="Times New Roman" w:cs="Times New Roman"/>
          <w:bCs/>
          <w:sz w:val="24"/>
          <w:szCs w:val="24"/>
        </w:rPr>
        <w:t>Η κατανόηση της δομής και των λειτουργιών των χερσαίων φυσικών οικοσυστημάτων, της ανάγκης για προστασία και διατήρηση της βιοποικιλότητας και της επίδρασης των κλιματικών μεταβολών και των ανθρώπινων δραστηριοτήτων στα χερσαία φυσικά οικοσυστήματα (επίπεδο γνώσεων).</w:t>
      </w:r>
    </w:p>
    <w:p w14:paraId="2559F486" w14:textId="77777777" w:rsidR="00F12065" w:rsidRPr="0056024F" w:rsidRDefault="00F12065" w:rsidP="001B616E">
      <w:pPr>
        <w:pStyle w:val="1"/>
        <w:widowControl w:val="0"/>
        <w:numPr>
          <w:ilvl w:val="0"/>
          <w:numId w:val="1"/>
        </w:numPr>
        <w:spacing w:after="0" w:line="276" w:lineRule="auto"/>
        <w:ind w:right="40"/>
        <w:contextualSpacing/>
        <w:jc w:val="both"/>
        <w:rPr>
          <w:rFonts w:ascii="Times New Roman" w:hAnsi="Times New Roman" w:cs="Times New Roman"/>
          <w:bCs/>
          <w:sz w:val="24"/>
          <w:szCs w:val="24"/>
        </w:rPr>
      </w:pPr>
      <w:r w:rsidRPr="0056024F">
        <w:rPr>
          <w:rFonts w:ascii="Times New Roman" w:hAnsi="Times New Roman" w:cs="Times New Roman"/>
          <w:bCs/>
          <w:sz w:val="24"/>
          <w:szCs w:val="24"/>
        </w:rPr>
        <w:t>Η αξιοποίηση σύγχρονων μεθόδων και τεχνικών στην καταγραφή και στην παρακολούθηση των οικοσυστημάτων (επίπεδο δεξιοτήτων).</w:t>
      </w:r>
    </w:p>
    <w:p w14:paraId="07067394" w14:textId="5BD95587" w:rsidR="00F12065" w:rsidRDefault="00F12065" w:rsidP="001B616E">
      <w:pPr>
        <w:pStyle w:val="1"/>
        <w:widowControl w:val="0"/>
        <w:numPr>
          <w:ilvl w:val="0"/>
          <w:numId w:val="1"/>
        </w:numPr>
        <w:spacing w:after="0" w:line="276" w:lineRule="auto"/>
        <w:ind w:right="40"/>
        <w:contextualSpacing/>
        <w:jc w:val="both"/>
        <w:rPr>
          <w:rFonts w:ascii="Times New Roman" w:hAnsi="Times New Roman" w:cs="Times New Roman"/>
          <w:bCs/>
          <w:sz w:val="24"/>
          <w:szCs w:val="24"/>
        </w:rPr>
      </w:pPr>
      <w:r w:rsidRPr="0056024F">
        <w:rPr>
          <w:rFonts w:ascii="Times New Roman" w:hAnsi="Times New Roman" w:cs="Times New Roman"/>
          <w:bCs/>
          <w:sz w:val="24"/>
          <w:szCs w:val="24"/>
        </w:rPr>
        <w:t xml:space="preserve">Η επιλογή των βέλτιστων πρακτικών διαχείρισης και αποκατάστασης και η αξιολόγηση τύπων, μεθόδων και τεχνικών αποκατάστασης σε διαταραγμένα </w:t>
      </w:r>
      <w:r w:rsidRPr="0056024F">
        <w:rPr>
          <w:rFonts w:ascii="Times New Roman" w:hAnsi="Times New Roman" w:cs="Times New Roman"/>
          <w:bCs/>
          <w:sz w:val="24"/>
          <w:szCs w:val="24"/>
        </w:rPr>
        <w:lastRenderedPageBreak/>
        <w:t>οικοσυστήματα (επίπεδο στάσεων).</w:t>
      </w:r>
    </w:p>
    <w:p w14:paraId="3BB314E7" w14:textId="7820ABF3" w:rsidR="001B616E" w:rsidRDefault="001B616E" w:rsidP="001B616E">
      <w:pPr>
        <w:pStyle w:val="1"/>
        <w:widowControl w:val="0"/>
        <w:spacing w:after="0" w:line="276" w:lineRule="auto"/>
        <w:ind w:right="40"/>
        <w:contextualSpacing/>
        <w:jc w:val="both"/>
        <w:rPr>
          <w:rFonts w:ascii="Times New Roman" w:hAnsi="Times New Roman" w:cs="Times New Roman"/>
          <w:bCs/>
          <w:sz w:val="24"/>
          <w:szCs w:val="24"/>
        </w:rPr>
      </w:pPr>
    </w:p>
    <w:p w14:paraId="187180B7" w14:textId="5563B4A3" w:rsidR="001B616E" w:rsidRDefault="001B616E" w:rsidP="001B616E">
      <w:pPr>
        <w:pStyle w:val="1"/>
        <w:widowControl w:val="0"/>
        <w:spacing w:after="0" w:line="276" w:lineRule="auto"/>
        <w:ind w:right="40"/>
        <w:contextualSpacing/>
        <w:jc w:val="both"/>
        <w:rPr>
          <w:rFonts w:ascii="Times New Roman" w:hAnsi="Times New Roman" w:cs="Times New Roman"/>
          <w:bCs/>
          <w:sz w:val="24"/>
          <w:szCs w:val="24"/>
        </w:rPr>
      </w:pPr>
    </w:p>
    <w:p w14:paraId="436C2646" w14:textId="77777777" w:rsidR="001B616E" w:rsidRPr="0056024F" w:rsidRDefault="001B616E" w:rsidP="001B616E">
      <w:pPr>
        <w:spacing w:after="0" w:line="276" w:lineRule="auto"/>
        <w:jc w:val="both"/>
        <w:rPr>
          <w:rStyle w:val="normalchar1"/>
          <w:rFonts w:ascii="Times New Roman" w:hAnsi="Times New Roman" w:cs="Times New Roman"/>
          <w:b/>
          <w:sz w:val="24"/>
          <w:szCs w:val="24"/>
        </w:rPr>
      </w:pPr>
    </w:p>
    <w:p w14:paraId="27052CB0" w14:textId="77777777" w:rsidR="001B616E" w:rsidRPr="0056024F" w:rsidRDefault="001B616E" w:rsidP="001B616E">
      <w:pPr>
        <w:pStyle w:val="1"/>
        <w:widowControl w:val="0"/>
        <w:numPr>
          <w:ilvl w:val="0"/>
          <w:numId w:val="3"/>
        </w:numPr>
        <w:spacing w:after="0" w:line="276" w:lineRule="auto"/>
        <w:jc w:val="both"/>
        <w:rPr>
          <w:rStyle w:val="normalchar1"/>
          <w:rFonts w:ascii="Times New Roman" w:hAnsi="Times New Roman" w:cs="Times New Roman"/>
          <w:b/>
          <w:sz w:val="24"/>
          <w:szCs w:val="24"/>
        </w:rPr>
      </w:pPr>
      <w:r w:rsidRPr="0056024F">
        <w:rPr>
          <w:rStyle w:val="normalchar1"/>
          <w:rFonts w:ascii="Times New Roman" w:hAnsi="Times New Roman" w:cs="Times New Roman"/>
          <w:b/>
          <w:sz w:val="24"/>
          <w:szCs w:val="24"/>
        </w:rPr>
        <w:t>Χρονική διάρκεια φοίτησης</w:t>
      </w:r>
    </w:p>
    <w:p w14:paraId="0C902CF0" w14:textId="77777777" w:rsidR="001B616E" w:rsidRPr="0056024F" w:rsidRDefault="001B616E" w:rsidP="001B616E">
      <w:pPr>
        <w:pStyle w:val="1"/>
        <w:widowControl w:val="0"/>
        <w:spacing w:after="0" w:line="276" w:lineRule="auto"/>
        <w:ind w:firstLine="720"/>
        <w:jc w:val="both"/>
        <w:rPr>
          <w:rStyle w:val="normalchar1"/>
          <w:rFonts w:ascii="Times New Roman" w:hAnsi="Times New Roman" w:cs="Times New Roman"/>
          <w:sz w:val="24"/>
          <w:szCs w:val="24"/>
        </w:rPr>
      </w:pPr>
      <w:r w:rsidRPr="0056024F">
        <w:rPr>
          <w:rStyle w:val="normalchar1"/>
          <w:rFonts w:ascii="Times New Roman" w:hAnsi="Times New Roman" w:cs="Times New Roman"/>
          <w:sz w:val="24"/>
          <w:szCs w:val="24"/>
        </w:rPr>
        <w:t xml:space="preserve">Η κανονική χρονική διάρκεια φοίτησης στο Π.Μ.Σ. που οδηγεί στη λήψη του Διπλώματος Μεταπτυχιακών Σπουδών (Δ.Μ.Σ.)ορίζεται </w:t>
      </w:r>
      <w:proofErr w:type="spellStart"/>
      <w:r w:rsidRPr="0056024F">
        <w:rPr>
          <w:rStyle w:val="normalchar1"/>
          <w:rFonts w:ascii="Times New Roman" w:hAnsi="Times New Roman" w:cs="Times New Roman"/>
          <w:sz w:val="24"/>
          <w:szCs w:val="24"/>
        </w:rPr>
        <w:t>κατ</w:t>
      </w:r>
      <w:proofErr w:type="spellEnd"/>
      <w:r w:rsidRPr="0056024F">
        <w:rPr>
          <w:rStyle w:val="normalchar1"/>
          <w:rFonts w:ascii="Times New Roman" w:hAnsi="Times New Roman" w:cs="Times New Roman"/>
          <w:sz w:val="24"/>
          <w:szCs w:val="24"/>
        </w:rPr>
        <w:t>΄ ελάχιστο σε τρία εξάμηνα, διάστημα στο οποίο περιλαμβάνεται και ο χρόνος για την εκπόνηση και υποβολή προς κρίση διπλωματικής εργασίας. Ο χρόνος που αφορά την διπλωματική εργασία, δεν μπορεί να είναι μικρότερος από τρεις  μήνες.</w:t>
      </w:r>
    </w:p>
    <w:p w14:paraId="1218B43A" w14:textId="77777777" w:rsidR="001B616E" w:rsidRPr="0056024F" w:rsidRDefault="001B616E" w:rsidP="001B616E">
      <w:pPr>
        <w:autoSpaceDE w:val="0"/>
        <w:autoSpaceDN w:val="0"/>
        <w:adjustRightInd w:val="0"/>
        <w:spacing w:after="0" w:line="276" w:lineRule="auto"/>
        <w:jc w:val="both"/>
        <w:rPr>
          <w:rStyle w:val="normalchar1"/>
          <w:rFonts w:ascii="Times New Roman" w:hAnsi="Times New Roman" w:cs="Times New Roman"/>
          <w:sz w:val="24"/>
          <w:szCs w:val="24"/>
        </w:rPr>
      </w:pPr>
      <w:r w:rsidRPr="0056024F">
        <w:rPr>
          <w:rFonts w:ascii="Times New Roman" w:hAnsi="Times New Roman" w:cs="Times New Roman"/>
          <w:sz w:val="24"/>
          <w:szCs w:val="24"/>
        </w:rPr>
        <w:t>Κάθε υποψήφιος, πριν εγγραφεί, πρέπει να λαμβάνει γνώση αυτού του Κανονισμού και να αποδέχεται τους κανόνες λειτουργίας του Π.Μ.Σ. Η αποδοχή του Κανονισμού συνιστά βασική προϋπόθεση για την απόκτηση και διατήρηση της ιδιότητας του μεταπτυχιακού φοιτητή.</w:t>
      </w:r>
    </w:p>
    <w:p w14:paraId="58C6E205" w14:textId="77777777" w:rsidR="001B616E" w:rsidRPr="0056024F" w:rsidRDefault="001B616E" w:rsidP="001B616E">
      <w:pPr>
        <w:autoSpaceDE w:val="0"/>
        <w:autoSpaceDN w:val="0"/>
        <w:adjustRightInd w:val="0"/>
        <w:spacing w:after="0" w:line="276" w:lineRule="auto"/>
        <w:jc w:val="both"/>
        <w:rPr>
          <w:rFonts w:ascii="Times New Roman" w:hAnsi="Times New Roman" w:cs="Times New Roman"/>
          <w:sz w:val="24"/>
          <w:szCs w:val="24"/>
        </w:rPr>
      </w:pPr>
      <w:r w:rsidRPr="0056024F">
        <w:rPr>
          <w:rFonts w:ascii="Times New Roman" w:hAnsi="Times New Roman" w:cs="Times New Roman"/>
          <w:sz w:val="24"/>
          <w:szCs w:val="24"/>
        </w:rPr>
        <w:t>Η φοίτηση στο πρόγραμμα θεωρείται ότι λήγει με την συμπλήρωση ελάχιστου χρόνου φοίτησης και με την ολοκλήρωση της συγγραφής και της δημόσιας παρουσίασης της Μεταπτυχιακής Διπλωματικής Εργασίας.</w:t>
      </w:r>
    </w:p>
    <w:p w14:paraId="60D9C88F" w14:textId="77777777" w:rsidR="001B616E" w:rsidRPr="0056024F" w:rsidRDefault="001B616E" w:rsidP="001B616E">
      <w:pPr>
        <w:autoSpaceDE w:val="0"/>
        <w:autoSpaceDN w:val="0"/>
        <w:adjustRightInd w:val="0"/>
        <w:spacing w:after="0" w:line="276" w:lineRule="auto"/>
        <w:jc w:val="both"/>
        <w:rPr>
          <w:rFonts w:ascii="Times New Roman" w:hAnsi="Times New Roman" w:cs="Times New Roman"/>
          <w:sz w:val="24"/>
          <w:szCs w:val="24"/>
        </w:rPr>
      </w:pPr>
    </w:p>
    <w:p w14:paraId="1DF001A0" w14:textId="77777777" w:rsidR="001B616E" w:rsidRPr="0056024F" w:rsidRDefault="001B616E" w:rsidP="001B616E">
      <w:pPr>
        <w:autoSpaceDE w:val="0"/>
        <w:autoSpaceDN w:val="0"/>
        <w:adjustRightInd w:val="0"/>
        <w:spacing w:after="0" w:line="276" w:lineRule="auto"/>
        <w:jc w:val="both"/>
        <w:rPr>
          <w:rFonts w:ascii="Times New Roman" w:hAnsi="Times New Roman" w:cs="Times New Roman"/>
          <w:b/>
          <w:sz w:val="24"/>
          <w:szCs w:val="24"/>
        </w:rPr>
      </w:pPr>
      <w:r w:rsidRPr="0056024F">
        <w:rPr>
          <w:rFonts w:ascii="Times New Roman" w:hAnsi="Times New Roman" w:cs="Times New Roman"/>
          <w:b/>
          <w:sz w:val="24"/>
          <w:szCs w:val="24"/>
        </w:rPr>
        <w:t>2. Μερική φοίτηση</w:t>
      </w:r>
    </w:p>
    <w:p w14:paraId="1B7B0B47" w14:textId="77777777" w:rsidR="001B616E" w:rsidRPr="0056024F" w:rsidRDefault="001B616E"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Στους μεταπτυχιακούς/</w:t>
      </w:r>
      <w:proofErr w:type="spellStart"/>
      <w:r w:rsidRPr="0056024F">
        <w:rPr>
          <w:rFonts w:ascii="Times New Roman" w:hAnsi="Times New Roman" w:cs="Times New Roman"/>
          <w:sz w:val="24"/>
          <w:szCs w:val="24"/>
        </w:rPr>
        <w:t>κές</w:t>
      </w:r>
      <w:proofErr w:type="spellEnd"/>
      <w:r w:rsidRPr="0056024F">
        <w:rPr>
          <w:rFonts w:ascii="Times New Roman" w:hAnsi="Times New Roman" w:cs="Times New Roman"/>
          <w:sz w:val="24"/>
          <w:szCs w:val="24"/>
        </w:rPr>
        <w:t xml:space="preserve"> φοιτητές/</w:t>
      </w:r>
      <w:proofErr w:type="spellStart"/>
      <w:r w:rsidRPr="0056024F">
        <w:rPr>
          <w:rFonts w:ascii="Times New Roman" w:hAnsi="Times New Roman" w:cs="Times New Roman"/>
          <w:sz w:val="24"/>
          <w:szCs w:val="24"/>
        </w:rPr>
        <w:t>τριες</w:t>
      </w:r>
      <w:proofErr w:type="spellEnd"/>
      <w:r w:rsidRPr="0056024F">
        <w:rPr>
          <w:rFonts w:ascii="Times New Roman" w:hAnsi="Times New Roman" w:cs="Times New Roman"/>
          <w:sz w:val="24"/>
          <w:szCs w:val="24"/>
        </w:rPr>
        <w:t xml:space="preserve"> προβλέπεται σύμφωνα με την </w:t>
      </w:r>
      <w:r w:rsidRPr="0056024F">
        <w:rPr>
          <w:rFonts w:ascii="Times New Roman" w:eastAsia="Calibri" w:hAnsi="Times New Roman" w:cs="Times New Roman"/>
          <w:sz w:val="24"/>
          <w:szCs w:val="24"/>
        </w:rPr>
        <w:t>παρ. 4 του άρθρου 79 του ν. 4957/2022  (Α΄ 141)</w:t>
      </w:r>
      <w:r w:rsidRPr="0056024F">
        <w:rPr>
          <w:rFonts w:ascii="Times New Roman" w:hAnsi="Times New Roman" w:cs="Times New Roman"/>
          <w:sz w:val="24"/>
          <w:szCs w:val="24"/>
        </w:rPr>
        <w:t xml:space="preserve"> η δυνατότητα μερικής φοίτησης για εργαζόμενους/</w:t>
      </w:r>
      <w:proofErr w:type="spellStart"/>
      <w:r w:rsidRPr="0056024F">
        <w:rPr>
          <w:rFonts w:ascii="Times New Roman" w:hAnsi="Times New Roman" w:cs="Times New Roman"/>
          <w:sz w:val="24"/>
          <w:szCs w:val="24"/>
        </w:rPr>
        <w:t>νες</w:t>
      </w:r>
      <w:proofErr w:type="spellEnd"/>
      <w:r w:rsidRPr="0056024F">
        <w:rPr>
          <w:rFonts w:ascii="Times New Roman" w:hAnsi="Times New Roman" w:cs="Times New Roman"/>
          <w:sz w:val="24"/>
          <w:szCs w:val="24"/>
        </w:rPr>
        <w:t xml:space="preserve"> φοιτητές /</w:t>
      </w:r>
      <w:proofErr w:type="spellStart"/>
      <w:r w:rsidRPr="0056024F">
        <w:rPr>
          <w:rFonts w:ascii="Times New Roman" w:hAnsi="Times New Roman" w:cs="Times New Roman"/>
          <w:sz w:val="24"/>
          <w:szCs w:val="24"/>
        </w:rPr>
        <w:t>τριες</w:t>
      </w:r>
      <w:proofErr w:type="spellEnd"/>
      <w:r w:rsidRPr="0056024F">
        <w:rPr>
          <w:rFonts w:ascii="Times New Roman" w:hAnsi="Times New Roman" w:cs="Times New Roman"/>
          <w:sz w:val="24"/>
          <w:szCs w:val="24"/>
        </w:rPr>
        <w:t>, η διάρκεια της οποίας δεν μπορεί να υπερβαίνει το διπλάσιο της κανονικής φοίτησης.</w:t>
      </w:r>
    </w:p>
    <w:p w14:paraId="5A6C6674" w14:textId="77777777" w:rsidR="001B616E" w:rsidRPr="0056024F" w:rsidRDefault="001B616E"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Στην παραπάνω περίπτωση οι ενδιαφερόμενοι θα πρέπει να προσκομίσουν βεβαίωση του εργοδότη τους ότι εργάζονται κατ’ ελάχιστο είκοσι (20) ώρες την εβδομάδα.</w:t>
      </w:r>
    </w:p>
    <w:p w14:paraId="0BA34ACF" w14:textId="77777777" w:rsidR="001B616E" w:rsidRDefault="001B616E" w:rsidP="001B616E">
      <w:pPr>
        <w:autoSpaceDE w:val="0"/>
        <w:autoSpaceDN w:val="0"/>
        <w:adjustRightInd w:val="0"/>
        <w:spacing w:after="0" w:line="276" w:lineRule="auto"/>
        <w:ind w:firstLine="720"/>
        <w:jc w:val="both"/>
        <w:rPr>
          <w:rFonts w:ascii="Times New Roman" w:hAnsi="Times New Roman" w:cs="Times New Roman"/>
          <w:i/>
          <w:sz w:val="24"/>
          <w:szCs w:val="24"/>
        </w:rPr>
      </w:pPr>
      <w:r w:rsidRPr="0056024F">
        <w:rPr>
          <w:rFonts w:ascii="Times New Roman" w:hAnsi="Times New Roman" w:cs="Times New Roman"/>
          <w:sz w:val="24"/>
          <w:szCs w:val="24"/>
        </w:rPr>
        <w:t>Η μερική φοίτηση προβλέπεται και για μη εργαζόμενους μεταπτυχιακούς/</w:t>
      </w:r>
      <w:proofErr w:type="spellStart"/>
      <w:r w:rsidRPr="0056024F">
        <w:rPr>
          <w:rFonts w:ascii="Times New Roman" w:hAnsi="Times New Roman" w:cs="Times New Roman"/>
          <w:sz w:val="24"/>
          <w:szCs w:val="24"/>
        </w:rPr>
        <w:t>κές</w:t>
      </w:r>
      <w:proofErr w:type="spellEnd"/>
      <w:r w:rsidRPr="0056024F">
        <w:rPr>
          <w:rFonts w:ascii="Times New Roman" w:hAnsi="Times New Roman" w:cs="Times New Roman"/>
          <w:sz w:val="24"/>
          <w:szCs w:val="24"/>
        </w:rPr>
        <w:t xml:space="preserve"> φοιτητές/</w:t>
      </w:r>
      <w:proofErr w:type="spellStart"/>
      <w:r w:rsidRPr="0056024F">
        <w:rPr>
          <w:rFonts w:ascii="Times New Roman" w:hAnsi="Times New Roman" w:cs="Times New Roman"/>
          <w:sz w:val="24"/>
          <w:szCs w:val="24"/>
        </w:rPr>
        <w:t>τριες</w:t>
      </w:r>
      <w:proofErr w:type="spellEnd"/>
      <w:r w:rsidRPr="0056024F">
        <w:rPr>
          <w:rFonts w:ascii="Times New Roman" w:hAnsi="Times New Roman" w:cs="Times New Roman"/>
          <w:sz w:val="24"/>
          <w:szCs w:val="24"/>
        </w:rPr>
        <w:t xml:space="preserve"> που αδυνατούν να ανταποκριθούν στις ελάχιστες απαιτήσεις του προγράμματος πλήρους φοίτησης και για ιδιαίτερες εξαιρετικά σοβαρές περιπτώσεις. (ασθένεια, σοβαροί οικογενειακοί λόγοι, στράτευση, λόγοι ανωτέρας βίας).</w:t>
      </w:r>
    </w:p>
    <w:p w14:paraId="12799270" w14:textId="77777777" w:rsidR="001B616E" w:rsidRPr="00DB0489" w:rsidRDefault="001B616E" w:rsidP="001B616E">
      <w:pPr>
        <w:autoSpaceDE w:val="0"/>
        <w:autoSpaceDN w:val="0"/>
        <w:adjustRightInd w:val="0"/>
        <w:spacing w:after="0" w:line="276" w:lineRule="auto"/>
        <w:ind w:firstLine="720"/>
        <w:jc w:val="both"/>
        <w:rPr>
          <w:rFonts w:ascii="Times New Roman" w:hAnsi="Times New Roman" w:cs="Times New Roman"/>
          <w:i/>
          <w:sz w:val="24"/>
          <w:szCs w:val="24"/>
        </w:rPr>
      </w:pPr>
    </w:p>
    <w:p w14:paraId="5CF37EBE" w14:textId="77777777" w:rsidR="001B616E" w:rsidRPr="0056024F" w:rsidRDefault="001B616E" w:rsidP="001B616E">
      <w:pPr>
        <w:autoSpaceDE w:val="0"/>
        <w:autoSpaceDN w:val="0"/>
        <w:adjustRightInd w:val="0"/>
        <w:spacing w:after="0" w:line="276" w:lineRule="auto"/>
        <w:jc w:val="both"/>
        <w:rPr>
          <w:rFonts w:ascii="Times New Roman" w:hAnsi="Times New Roman" w:cs="Times New Roman"/>
          <w:b/>
          <w:sz w:val="24"/>
          <w:szCs w:val="24"/>
        </w:rPr>
      </w:pPr>
      <w:r w:rsidRPr="0056024F">
        <w:rPr>
          <w:rFonts w:ascii="Times New Roman" w:hAnsi="Times New Roman" w:cs="Times New Roman"/>
          <w:b/>
          <w:sz w:val="24"/>
          <w:szCs w:val="24"/>
        </w:rPr>
        <w:t>3. Αναστολή Σπουδών</w:t>
      </w:r>
    </w:p>
    <w:p w14:paraId="045237BD" w14:textId="77777777" w:rsidR="001B616E" w:rsidRPr="0056024F" w:rsidRDefault="001B616E" w:rsidP="001B616E">
      <w:pPr>
        <w:autoSpaceDE w:val="0"/>
        <w:autoSpaceDN w:val="0"/>
        <w:adjustRightInd w:val="0"/>
        <w:spacing w:line="276" w:lineRule="auto"/>
        <w:jc w:val="both"/>
        <w:rPr>
          <w:rFonts w:ascii="Times New Roman" w:eastAsia="Calibri" w:hAnsi="Times New Roman" w:cs="Times New Roman"/>
          <w:sz w:val="24"/>
          <w:szCs w:val="24"/>
        </w:rPr>
      </w:pPr>
      <w:r w:rsidRPr="0056024F">
        <w:rPr>
          <w:rFonts w:ascii="Times New Roman" w:hAnsi="Times New Roman" w:cs="Times New Roman"/>
          <w:sz w:val="24"/>
          <w:szCs w:val="24"/>
        </w:rPr>
        <w:tab/>
        <w:t>Σε εξαιρετικές περιπτώσεις στους μεταπτυχιακούς/</w:t>
      </w:r>
      <w:proofErr w:type="spellStart"/>
      <w:r w:rsidRPr="0056024F">
        <w:rPr>
          <w:rFonts w:ascii="Times New Roman" w:hAnsi="Times New Roman" w:cs="Times New Roman"/>
          <w:sz w:val="24"/>
          <w:szCs w:val="24"/>
        </w:rPr>
        <w:t>κές</w:t>
      </w:r>
      <w:proofErr w:type="spellEnd"/>
      <w:r w:rsidRPr="0056024F">
        <w:rPr>
          <w:rFonts w:ascii="Times New Roman" w:hAnsi="Times New Roman" w:cs="Times New Roman"/>
          <w:sz w:val="24"/>
          <w:szCs w:val="24"/>
        </w:rPr>
        <w:t xml:space="preserve"> φοιτητές/</w:t>
      </w:r>
      <w:proofErr w:type="spellStart"/>
      <w:r w:rsidRPr="0056024F">
        <w:rPr>
          <w:rFonts w:ascii="Times New Roman" w:hAnsi="Times New Roman" w:cs="Times New Roman"/>
          <w:sz w:val="24"/>
          <w:szCs w:val="24"/>
        </w:rPr>
        <w:t>τριες</w:t>
      </w:r>
      <w:proofErr w:type="spellEnd"/>
      <w:r w:rsidRPr="0056024F">
        <w:rPr>
          <w:rFonts w:ascii="Times New Roman" w:hAnsi="Times New Roman" w:cs="Times New Roman"/>
          <w:sz w:val="24"/>
          <w:szCs w:val="24"/>
        </w:rPr>
        <w:t xml:space="preserve"> παρέχεται, κατόπιν υποβολής σχετικής αίτησης, προσωρινή αναστολή σπουδών, που δεν μπορεί να υπερβαίνει τα δύο (2) συνεχόμενα  εξάμηνα. Κατά την διάρκεια της αναστολής, ο μεταπτυχιακός φοιτητής χάνει την ιδιότητα του φοιτητή. Ο χρόνος της αναστολής δεν </w:t>
      </w:r>
      <w:proofErr w:type="spellStart"/>
      <w:r w:rsidRPr="0056024F">
        <w:rPr>
          <w:rFonts w:ascii="Times New Roman" w:hAnsi="Times New Roman" w:cs="Times New Roman"/>
          <w:sz w:val="24"/>
          <w:szCs w:val="24"/>
        </w:rPr>
        <w:t>προσμετράται</w:t>
      </w:r>
      <w:proofErr w:type="spellEnd"/>
      <w:r w:rsidRPr="0056024F">
        <w:rPr>
          <w:rFonts w:ascii="Times New Roman" w:hAnsi="Times New Roman" w:cs="Times New Roman"/>
          <w:sz w:val="24"/>
          <w:szCs w:val="24"/>
        </w:rPr>
        <w:t xml:space="preserve">  στην ανώτατη διάρκεια κανονικής φοίτησης.</w:t>
      </w:r>
    </w:p>
    <w:p w14:paraId="6130F2AC" w14:textId="77777777" w:rsidR="001B616E" w:rsidRPr="0056024F" w:rsidRDefault="001B616E" w:rsidP="001B616E">
      <w:pPr>
        <w:autoSpaceDE w:val="0"/>
        <w:autoSpaceDN w:val="0"/>
        <w:adjustRightInd w:val="0"/>
        <w:spacing w:after="0" w:line="276" w:lineRule="auto"/>
        <w:jc w:val="both"/>
        <w:rPr>
          <w:rFonts w:ascii="Times New Roman" w:hAnsi="Times New Roman" w:cs="Times New Roman"/>
          <w:sz w:val="24"/>
          <w:szCs w:val="24"/>
        </w:rPr>
      </w:pPr>
      <w:r w:rsidRPr="0056024F">
        <w:rPr>
          <w:rFonts w:ascii="Times New Roman" w:eastAsia="Calibri" w:hAnsi="Times New Roman" w:cs="Times New Roman"/>
          <w:sz w:val="24"/>
          <w:szCs w:val="24"/>
        </w:rPr>
        <w:tab/>
      </w:r>
      <w:r w:rsidRPr="0056024F">
        <w:rPr>
          <w:rFonts w:ascii="Times New Roman" w:hAnsi="Times New Roman" w:cs="Times New Roman"/>
          <w:sz w:val="24"/>
          <w:szCs w:val="24"/>
        </w:rPr>
        <w:t>Ο /Η φοιτητής/</w:t>
      </w:r>
      <w:proofErr w:type="spellStart"/>
      <w:r w:rsidRPr="0056024F">
        <w:rPr>
          <w:rFonts w:ascii="Times New Roman" w:hAnsi="Times New Roman" w:cs="Times New Roman"/>
          <w:sz w:val="24"/>
          <w:szCs w:val="24"/>
        </w:rPr>
        <w:t>τρια</w:t>
      </w:r>
      <w:proofErr w:type="spellEnd"/>
      <w:r w:rsidRPr="0056024F">
        <w:rPr>
          <w:rFonts w:ascii="Times New Roman" w:hAnsi="Times New Roman" w:cs="Times New Roman"/>
          <w:sz w:val="24"/>
          <w:szCs w:val="24"/>
        </w:rPr>
        <w:t xml:space="preserve"> με την επάνοδό του/της στη φοίτηση εξακολουθεί να υπάγεται στο καθεστώς φοίτησης του χρόνου εγγραφής του/της ως μεταπτυχιακός/ης φοιτητής/</w:t>
      </w:r>
      <w:proofErr w:type="spellStart"/>
      <w:r w:rsidRPr="0056024F">
        <w:rPr>
          <w:rFonts w:ascii="Times New Roman" w:hAnsi="Times New Roman" w:cs="Times New Roman"/>
          <w:sz w:val="24"/>
          <w:szCs w:val="24"/>
        </w:rPr>
        <w:t>τριας</w:t>
      </w:r>
      <w:proofErr w:type="spellEnd"/>
      <w:r w:rsidRPr="0056024F">
        <w:rPr>
          <w:rFonts w:ascii="Times New Roman" w:hAnsi="Times New Roman" w:cs="Times New Roman"/>
          <w:sz w:val="24"/>
          <w:szCs w:val="24"/>
        </w:rPr>
        <w:t>.</w:t>
      </w:r>
    </w:p>
    <w:p w14:paraId="2DDAA659" w14:textId="77777777" w:rsidR="001B616E" w:rsidRPr="00DB0489" w:rsidRDefault="001B616E" w:rsidP="001B616E">
      <w:pPr>
        <w:autoSpaceDE w:val="0"/>
        <w:autoSpaceDN w:val="0"/>
        <w:adjustRightInd w:val="0"/>
        <w:spacing w:line="276" w:lineRule="auto"/>
        <w:ind w:firstLine="720"/>
        <w:jc w:val="both"/>
        <w:rPr>
          <w:rFonts w:ascii="Times New Roman" w:eastAsia="Calibri" w:hAnsi="Times New Roman" w:cs="Times New Roman"/>
          <w:sz w:val="24"/>
          <w:szCs w:val="24"/>
        </w:rPr>
      </w:pPr>
      <w:r w:rsidRPr="0056024F">
        <w:rPr>
          <w:rFonts w:ascii="Times New Roman" w:eastAsia="Calibri" w:hAnsi="Times New Roman" w:cs="Times New Roman"/>
          <w:sz w:val="24"/>
          <w:szCs w:val="24"/>
        </w:rPr>
        <w:t>Η αναστολή χορηγείται με απόφαση της Συνέλευσης, ύστερα από εισήγηση της Σ.Ε..</w:t>
      </w:r>
    </w:p>
    <w:p w14:paraId="382C7375" w14:textId="77777777" w:rsidR="001B616E" w:rsidRPr="0056024F" w:rsidRDefault="001B616E" w:rsidP="001B616E">
      <w:pPr>
        <w:autoSpaceDE w:val="0"/>
        <w:autoSpaceDN w:val="0"/>
        <w:adjustRightInd w:val="0"/>
        <w:spacing w:after="0" w:line="276" w:lineRule="auto"/>
        <w:jc w:val="both"/>
        <w:rPr>
          <w:rFonts w:ascii="Times New Roman" w:hAnsi="Times New Roman" w:cs="Times New Roman"/>
          <w:b/>
          <w:sz w:val="24"/>
          <w:szCs w:val="24"/>
        </w:rPr>
      </w:pPr>
      <w:r w:rsidRPr="0056024F">
        <w:rPr>
          <w:rFonts w:ascii="Times New Roman" w:hAnsi="Times New Roman" w:cs="Times New Roman"/>
          <w:b/>
          <w:sz w:val="24"/>
          <w:szCs w:val="24"/>
        </w:rPr>
        <w:t>4. Διαγραφή μεταπτυχιακών φοιτητών</w:t>
      </w:r>
    </w:p>
    <w:p w14:paraId="1C562227" w14:textId="77777777" w:rsidR="001B616E" w:rsidRPr="0056024F" w:rsidRDefault="001B616E" w:rsidP="001B616E">
      <w:pPr>
        <w:autoSpaceDE w:val="0"/>
        <w:autoSpaceDN w:val="0"/>
        <w:adjustRightInd w:val="0"/>
        <w:spacing w:after="0" w:line="276" w:lineRule="auto"/>
        <w:jc w:val="both"/>
        <w:rPr>
          <w:rFonts w:ascii="Times New Roman" w:hAnsi="Times New Roman" w:cs="Times New Roman"/>
          <w:sz w:val="24"/>
          <w:szCs w:val="24"/>
        </w:rPr>
      </w:pPr>
      <w:r w:rsidRPr="0056024F">
        <w:rPr>
          <w:rFonts w:ascii="Times New Roman" w:hAnsi="Times New Roman" w:cs="Times New Roman"/>
          <w:sz w:val="24"/>
          <w:szCs w:val="24"/>
        </w:rPr>
        <w:tab/>
        <w:t>Για θέματα επανεξέτασης μαθημάτων σε οφειλόμενα μαθήματα ή διαγραφής αποφαίνεται η Συνέλευση του Τμήματος μετά από πρόταση της Σ.Ε..</w:t>
      </w:r>
    </w:p>
    <w:p w14:paraId="2F68F30F" w14:textId="77777777" w:rsidR="001B616E" w:rsidRPr="0056024F" w:rsidRDefault="001B616E"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Λόγοι διαγραφής είναι:</w:t>
      </w:r>
    </w:p>
    <w:p w14:paraId="68414576" w14:textId="77777777" w:rsidR="001B616E" w:rsidRPr="0056024F" w:rsidRDefault="001B616E"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lastRenderedPageBreak/>
        <w:t xml:space="preserve">α)  η μη επαρκής πρόοδος του μεταπτυχιακού φοιτητή (η οποία τεκμηριώνεται με μη συμμετοχή στην εκπαιδευτική διαδικασία, δηλαδή παρακολουθήσεις, εξετάσεις), </w:t>
      </w:r>
    </w:p>
    <w:p w14:paraId="2B12B6DB" w14:textId="77777777" w:rsidR="001B616E" w:rsidRPr="0056024F" w:rsidRDefault="001B616E"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β) η πλημμελής εκπλήρωση λοιπών υποχρεώσεων που ορίζονται από τον Κανονισμό του Π.Μ.Σ.</w:t>
      </w:r>
    </w:p>
    <w:p w14:paraId="07FDB41F" w14:textId="77777777" w:rsidR="001B616E" w:rsidRPr="0056024F" w:rsidRDefault="001B616E"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 xml:space="preserve">γ) συμπεριφορά που προσβάλλει την ακαδημαϊκή δεοντολογία, όπως π.χ. η λογοκλοπή, και </w:t>
      </w:r>
    </w:p>
    <w:p w14:paraId="2AF3C475" w14:textId="77777777" w:rsidR="001B616E" w:rsidRPr="0056024F" w:rsidRDefault="001B616E" w:rsidP="001B616E">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δ) αίτηση του/της ίδιου/ας του μεταπτυχιακού/</w:t>
      </w:r>
      <w:proofErr w:type="spellStart"/>
      <w:r w:rsidRPr="0056024F">
        <w:rPr>
          <w:rFonts w:ascii="Times New Roman" w:hAnsi="Times New Roman" w:cs="Times New Roman"/>
          <w:sz w:val="24"/>
          <w:szCs w:val="24"/>
        </w:rPr>
        <w:t>κής</w:t>
      </w:r>
      <w:proofErr w:type="spellEnd"/>
      <w:r w:rsidRPr="0056024F">
        <w:rPr>
          <w:rFonts w:ascii="Times New Roman" w:hAnsi="Times New Roman" w:cs="Times New Roman"/>
          <w:sz w:val="24"/>
          <w:szCs w:val="24"/>
        </w:rPr>
        <w:t xml:space="preserve"> φοιτητή/</w:t>
      </w:r>
      <w:proofErr w:type="spellStart"/>
      <w:r w:rsidRPr="0056024F">
        <w:rPr>
          <w:rFonts w:ascii="Times New Roman" w:hAnsi="Times New Roman" w:cs="Times New Roman"/>
          <w:sz w:val="24"/>
          <w:szCs w:val="24"/>
        </w:rPr>
        <w:t>τριας</w:t>
      </w:r>
      <w:proofErr w:type="spellEnd"/>
      <w:r w:rsidRPr="0056024F">
        <w:rPr>
          <w:rFonts w:ascii="Times New Roman" w:hAnsi="Times New Roman" w:cs="Times New Roman"/>
          <w:sz w:val="24"/>
          <w:szCs w:val="24"/>
        </w:rPr>
        <w:t xml:space="preserve">. </w:t>
      </w:r>
    </w:p>
    <w:p w14:paraId="6D15A7FB" w14:textId="77777777" w:rsidR="001B616E" w:rsidRDefault="001B616E" w:rsidP="001B616E">
      <w:pPr>
        <w:pStyle w:val="1"/>
        <w:widowControl w:val="0"/>
        <w:spacing w:after="0" w:line="276" w:lineRule="auto"/>
        <w:ind w:right="40"/>
        <w:contextualSpacing/>
        <w:jc w:val="both"/>
        <w:rPr>
          <w:rFonts w:ascii="Times New Roman" w:hAnsi="Times New Roman" w:cs="Times New Roman"/>
          <w:bCs/>
          <w:sz w:val="24"/>
          <w:szCs w:val="24"/>
        </w:rPr>
      </w:pPr>
    </w:p>
    <w:p w14:paraId="085CB40F" w14:textId="67744CF5" w:rsidR="001B616E" w:rsidRDefault="001B616E" w:rsidP="001B616E">
      <w:pPr>
        <w:pStyle w:val="1"/>
        <w:widowControl w:val="0"/>
        <w:spacing w:after="0" w:line="276" w:lineRule="auto"/>
        <w:ind w:right="40"/>
        <w:contextualSpacing/>
        <w:jc w:val="both"/>
        <w:rPr>
          <w:rFonts w:ascii="Times New Roman" w:hAnsi="Times New Roman" w:cs="Times New Roman"/>
          <w:bCs/>
          <w:sz w:val="24"/>
          <w:szCs w:val="24"/>
        </w:rPr>
      </w:pPr>
    </w:p>
    <w:p w14:paraId="73B944F8" w14:textId="77777777" w:rsidR="001B616E" w:rsidRPr="0056024F" w:rsidRDefault="001B616E" w:rsidP="001B616E">
      <w:pPr>
        <w:pStyle w:val="1"/>
        <w:widowControl w:val="0"/>
        <w:spacing w:after="0" w:line="276" w:lineRule="auto"/>
        <w:ind w:right="40"/>
        <w:contextualSpacing/>
        <w:jc w:val="both"/>
        <w:rPr>
          <w:rFonts w:ascii="Times New Roman" w:hAnsi="Times New Roman" w:cs="Times New Roman"/>
          <w:bCs/>
          <w:sz w:val="24"/>
          <w:szCs w:val="24"/>
        </w:rPr>
      </w:pPr>
    </w:p>
    <w:p w14:paraId="7A06589D" w14:textId="7E817C28" w:rsidR="001B616E" w:rsidRDefault="001B616E" w:rsidP="001B616E">
      <w:pPr>
        <w:pStyle w:val="1"/>
        <w:widowControl w:val="0"/>
        <w:shd w:val="clear" w:color="auto" w:fill="FFFFFF" w:themeFill="background1"/>
        <w:spacing w:after="0" w:line="276" w:lineRule="auto"/>
        <w:ind w:right="40"/>
        <w:contextualSpacing/>
        <w:jc w:val="both"/>
        <w:rPr>
          <w:rStyle w:val="normalchar1"/>
          <w:rFonts w:ascii="Times New Roman" w:hAnsi="Times New Roman" w:cs="Times New Roman"/>
          <w:b/>
          <w:bCs/>
          <w:sz w:val="24"/>
          <w:szCs w:val="24"/>
        </w:rPr>
      </w:pPr>
      <w:r w:rsidRPr="0056024F">
        <w:rPr>
          <w:rStyle w:val="normalchar1"/>
          <w:rFonts w:ascii="Times New Roman" w:hAnsi="Times New Roman" w:cs="Times New Roman"/>
          <w:b/>
          <w:bCs/>
          <w:sz w:val="24"/>
          <w:szCs w:val="24"/>
        </w:rPr>
        <w:t xml:space="preserve">Όργανα του Π.Μ.Σ. </w:t>
      </w:r>
    </w:p>
    <w:p w14:paraId="488515BF" w14:textId="34A02D1C" w:rsidR="001B616E" w:rsidRDefault="001B616E" w:rsidP="001B616E">
      <w:pPr>
        <w:pStyle w:val="1"/>
        <w:widowControl w:val="0"/>
        <w:shd w:val="clear" w:color="auto" w:fill="FFFFFF" w:themeFill="background1"/>
        <w:spacing w:after="0" w:line="276" w:lineRule="auto"/>
        <w:ind w:right="40"/>
        <w:contextualSpacing/>
        <w:jc w:val="both"/>
        <w:rPr>
          <w:rStyle w:val="normalchar1"/>
          <w:rFonts w:ascii="Times New Roman" w:hAnsi="Times New Roman" w:cs="Times New Roman"/>
          <w:b/>
          <w:bCs/>
          <w:sz w:val="24"/>
          <w:szCs w:val="24"/>
        </w:rPr>
      </w:pPr>
    </w:p>
    <w:p w14:paraId="69507A59"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 xml:space="preserve">Αρμόδια Όργανα για την ίδρυση, οργάνωση και λειτουργία του προγράμματος μεταπτυχιακών σπουδών είναι: </w:t>
      </w:r>
    </w:p>
    <w:p w14:paraId="4F7284B8"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p>
    <w:p w14:paraId="775A5F42" w14:textId="77777777" w:rsidR="001B616E" w:rsidRPr="001B616E" w:rsidRDefault="001B616E" w:rsidP="001B616E">
      <w:pPr>
        <w:pStyle w:val="1"/>
        <w:numPr>
          <w:ilvl w:val="0"/>
          <w:numId w:val="2"/>
        </w:numPr>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Η Σύγκλητος του Ιδρύματος, η οποία είναι το αρμόδιο όργανο για τα θέματα ακαδημαϊκού, διοικητικού, οργανωτικού και οικονομικού χαρακτήρα των Π.Μ.Σ., και ασκεί όσες  αρμοδιότητες σχετικά με τα Π.Μ.Σ. δεν ανατίθενται από το νόμο ειδικώς σε άλλα όργανα.</w:t>
      </w:r>
    </w:p>
    <w:p w14:paraId="61054DB4" w14:textId="77777777" w:rsidR="001B616E" w:rsidRPr="001B616E" w:rsidRDefault="001B616E" w:rsidP="001B616E">
      <w:pPr>
        <w:pStyle w:val="1"/>
        <w:widowControl w:val="0"/>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Η Σύγκλητος του Δ.Π.Θ. έχει τις ακόλουθες αρμοδιότητες:</w:t>
      </w:r>
    </w:p>
    <w:p w14:paraId="2382CD6E" w14:textId="77777777" w:rsidR="001B616E" w:rsidRPr="001B616E" w:rsidRDefault="001B616E" w:rsidP="001B616E">
      <w:pPr>
        <w:pStyle w:val="1"/>
        <w:widowControl w:val="0"/>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α) εγκρίνει τυχόν τροποποίηση της απόφασης ίδρυσης του Π.Μ.Σ.,</w:t>
      </w:r>
    </w:p>
    <w:p w14:paraId="6C0FC309" w14:textId="77777777" w:rsidR="001B616E" w:rsidRPr="001B616E" w:rsidRDefault="001B616E" w:rsidP="001B616E">
      <w:pPr>
        <w:pStyle w:val="1"/>
        <w:widowControl w:val="0"/>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β) εγκρίνει την παράταση της χρονικής διάρκειας της λειτουργίας του Π.Μ.Σ.,</w:t>
      </w:r>
    </w:p>
    <w:p w14:paraId="33BA1473"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γ) αποφασίζει την κατάργηση του Π.Μ.Σ.</w:t>
      </w:r>
    </w:p>
    <w:p w14:paraId="04AF5413"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p>
    <w:p w14:paraId="55391DA4" w14:textId="77777777" w:rsidR="001B616E" w:rsidRPr="001B616E" w:rsidRDefault="001B616E" w:rsidP="001B616E">
      <w:pPr>
        <w:pStyle w:val="1"/>
        <w:numPr>
          <w:ilvl w:val="0"/>
          <w:numId w:val="2"/>
        </w:numPr>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Η επιτροπή Μεταπτυχιακών Σπουδών (Ε.Μ.Σ.)</w:t>
      </w:r>
    </w:p>
    <w:p w14:paraId="0B32F406"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Με απόφαση της Συγκλήτου κατόπιν πρότασης της Κοσμητείας της Σχολής συγκροτείται Επιτροπή Μεταπτυχιακών Σπουδών. Η επιτροπή αποτελείται από ένα μέλος Διδακτικού Ερευνητικού Προσωπικού (Δ.Ε.Π) από κάθε Σχολή , ένα μέλος Ειδικού Εκπαιδευτικού Προσωπικού (Ε.Ε.Π), Εργαστηριακού Διδακτικού Προσωπικού (</w:t>
      </w:r>
      <w:proofErr w:type="spellStart"/>
      <w:r w:rsidRPr="001B616E">
        <w:rPr>
          <w:rFonts w:ascii="Times New Roman" w:hAnsi="Times New Roman" w:cs="Times New Roman"/>
          <w:sz w:val="24"/>
          <w:szCs w:val="24"/>
        </w:rPr>
        <w:t>Ε.Δι.Π</w:t>
      </w:r>
      <w:proofErr w:type="spellEnd"/>
      <w:r w:rsidRPr="001B616E">
        <w:rPr>
          <w:rFonts w:ascii="Times New Roman" w:hAnsi="Times New Roman" w:cs="Times New Roman"/>
          <w:sz w:val="24"/>
          <w:szCs w:val="24"/>
        </w:rPr>
        <w:t xml:space="preserve">) και Ειδικού Τεχνικού Εργαστηριακού Προσωπικού (Ε.Τ.Ε.Π.) και τον αντιπρύτανη που είναι αρμόδιος για ακαδημαϊκά θέματα ως πρόεδρο, με θητεία δύο (2) ακαδημαϊκά έτη . </w:t>
      </w:r>
    </w:p>
    <w:p w14:paraId="3CC83CAF"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 xml:space="preserve">Αρμοδιότητες της επιτροπής είναι </w:t>
      </w:r>
    </w:p>
    <w:p w14:paraId="68CCC962"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 xml:space="preserve">α) η υποβολή γνώμης προς τη Σύγκλητο του Δ.Π,Θ, που αφορά στην τροποποίηση του Π.Μ.Σ. μετά από αξιολόγηση σχετικού αιτήματος της Συνέλευσης, του Τμήματος. </w:t>
      </w:r>
    </w:p>
    <w:p w14:paraId="13569D34"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β) η κατάρτιση σχεδίου Κανονισμού για προγράμματα δεύτερου και τρίτου κύκλου σπουδών του Δ.Π.Θ. και η υποβολή τους προς τη Σύγκλητο,</w:t>
      </w:r>
    </w:p>
    <w:p w14:paraId="7CD99D3E"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γ) η εκπόνηση πρότυπου σχεδίου Κανονισμού λειτουργίας Προγράμματος Μεταπτυχιακών Σπουδών,</w:t>
      </w:r>
    </w:p>
    <w:p w14:paraId="43724D0F"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δ) ο έλεγχος της τήρησης των Κανονισμών λειτουργίας των Προγραμμάτων Μεταπτυχιακών Σπουδών,</w:t>
      </w:r>
    </w:p>
    <w:p w14:paraId="130303E8"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lastRenderedPageBreak/>
        <w:t>ε) η παρακολούθηση της εφαρμογής της νομοθεσίας, του Κανονισμού και των αποφάσεων των οργάνων διοίκησης του Α.Ε.Ι. από τα Προγράμματα Μεταπτυχιακών Σπουδών,</w:t>
      </w:r>
    </w:p>
    <w:p w14:paraId="75B98B62"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roofErr w:type="spellStart"/>
      <w:r w:rsidRPr="001B616E">
        <w:rPr>
          <w:rFonts w:ascii="Times New Roman" w:hAnsi="Times New Roman" w:cs="Times New Roman"/>
          <w:sz w:val="24"/>
          <w:szCs w:val="24"/>
        </w:rPr>
        <w:t>στ</w:t>
      </w:r>
      <w:proofErr w:type="spellEnd"/>
      <w:r w:rsidRPr="001B616E">
        <w:rPr>
          <w:rFonts w:ascii="Times New Roman" w:hAnsi="Times New Roman" w:cs="Times New Roman"/>
          <w:sz w:val="24"/>
          <w:szCs w:val="24"/>
        </w:rPr>
        <w:t>) η παρακολούθηση της εφαρμογής της διαδικασίας απαλλαγής από την υποχρέωση καταβολής τελών φοίτησης,</w:t>
      </w:r>
    </w:p>
    <w:p w14:paraId="6A251FF7"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ζ) κάθε άλλη αρμοδιότητα που ορίζεται από τον Εσωτερικό Κανονισμό.</w:t>
      </w:r>
    </w:p>
    <w:p w14:paraId="2D484031"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p>
    <w:p w14:paraId="47D35C23" w14:textId="77777777" w:rsidR="001B616E" w:rsidRPr="001B616E" w:rsidRDefault="001B616E" w:rsidP="001B616E">
      <w:pPr>
        <w:pStyle w:val="1"/>
        <w:numPr>
          <w:ilvl w:val="0"/>
          <w:numId w:val="2"/>
        </w:numPr>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Η Συνέλευση του Τμήματος</w:t>
      </w:r>
      <w:r w:rsidRPr="001B616E">
        <w:rPr>
          <w:rFonts w:ascii="Times New Roman" w:hAnsi="Times New Roman" w:cs="Times New Roman"/>
          <w:i/>
          <w:sz w:val="24"/>
          <w:szCs w:val="24"/>
        </w:rPr>
        <w:t xml:space="preserve">. </w:t>
      </w:r>
      <w:r w:rsidRPr="001B616E">
        <w:rPr>
          <w:rFonts w:ascii="Times New Roman" w:hAnsi="Times New Roman" w:cs="Times New Roman"/>
          <w:sz w:val="24"/>
          <w:szCs w:val="24"/>
        </w:rPr>
        <w:t xml:space="preserve">Η κύρια αρμοδιότητά της είναι να εισηγείται στη Σύγκλητο δια της Επιτροπής Μεταπτυχιακών Σπουδών </w:t>
      </w:r>
      <w:proofErr w:type="spellStart"/>
      <w:r w:rsidRPr="001B616E">
        <w:rPr>
          <w:rFonts w:ascii="Times New Roman" w:hAnsi="Times New Roman" w:cs="Times New Roman"/>
          <w:sz w:val="24"/>
          <w:szCs w:val="24"/>
        </w:rPr>
        <w:t>κατ</w:t>
      </w:r>
      <w:proofErr w:type="spellEnd"/>
      <w:r w:rsidRPr="001B616E">
        <w:rPr>
          <w:rFonts w:ascii="Times New Roman" w:hAnsi="Times New Roman" w:cs="Times New Roman"/>
          <w:sz w:val="24"/>
          <w:szCs w:val="24"/>
        </w:rPr>
        <w:t xml:space="preserve">΄ ελάχιστον των περ. α) έως </w:t>
      </w:r>
      <w:proofErr w:type="spellStart"/>
      <w:r w:rsidRPr="001B616E">
        <w:rPr>
          <w:rFonts w:ascii="Times New Roman" w:hAnsi="Times New Roman" w:cs="Times New Roman"/>
          <w:sz w:val="24"/>
          <w:szCs w:val="24"/>
        </w:rPr>
        <w:t>ιστ</w:t>
      </w:r>
      <w:proofErr w:type="spellEnd"/>
      <w:r w:rsidRPr="001B616E">
        <w:rPr>
          <w:rFonts w:ascii="Times New Roman" w:hAnsi="Times New Roman" w:cs="Times New Roman"/>
          <w:sz w:val="24"/>
          <w:szCs w:val="24"/>
        </w:rPr>
        <w:t>) της παρ. 3 και 4 του άρθρου 80 του ν. 4957/2022 (Α΄141) μαζί με τον εσωτερικό Κανονισμό λειτουργίας του Π.Μ.Σ. καθώς και τα υποδείγματα Παραρτήματος Διπλώματος στην ελληνική και στην αγγλική γλώσσα.</w:t>
      </w:r>
    </w:p>
    <w:p w14:paraId="1282775F"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Επίσης η Συνέλευση του Τμήματος έχει τις ακόλουθες αρμοδιότητες:</w:t>
      </w:r>
    </w:p>
    <w:p w14:paraId="322A2405"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15B4A99D"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α) συγκροτεί Επιτροπές για την αξιολόγηση των αιτήσεων των υποψήφιων μεταπτυχιακών φοιτητών και εγκρίνει την εγγραφή αυτών στο Π.Μ.Σ.,</w:t>
      </w:r>
    </w:p>
    <w:p w14:paraId="4EDB9EB0"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β) αναθέτει το διδακτικό έργο στους διδάσκοντες του Π.Μ.Σ.,</w:t>
      </w:r>
    </w:p>
    <w:p w14:paraId="5A6397AF"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γ) εισηγείται προς τη Σύγκλητο την τροποποίηση της απόφασης ίδρυσης του Π.Μ.Σ., καθώς και την παράταση της διάρκειας του Π.Μ.Σ.,</w:t>
      </w:r>
    </w:p>
    <w:p w14:paraId="39BEF4EF"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δ) συγκροτεί εξεταστικές επιτροπές για την εξέταση των διπλωματικών εργασιών των μεταπτυχιακών φοιτητών και ορίζει τον επιβλέποντα ανά εργασία,</w:t>
      </w:r>
    </w:p>
    <w:p w14:paraId="6DC73EED"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ε) διαπιστώνει την επιτυχή ολοκλήρωση της φοίτησης, προκειμένου να απονεμηθεί ο τίτλος του Π.Μ.Σ.,</w:t>
      </w:r>
    </w:p>
    <w:p w14:paraId="0FC5FC97"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proofErr w:type="spellStart"/>
      <w:r w:rsidRPr="001B616E">
        <w:rPr>
          <w:rFonts w:ascii="Times New Roman" w:hAnsi="Times New Roman" w:cs="Times New Roman"/>
          <w:sz w:val="24"/>
          <w:szCs w:val="24"/>
        </w:rPr>
        <w:t>στ</w:t>
      </w:r>
      <w:proofErr w:type="spellEnd"/>
      <w:r w:rsidRPr="001B616E">
        <w:rPr>
          <w:rFonts w:ascii="Times New Roman" w:hAnsi="Times New Roman" w:cs="Times New Roman"/>
          <w:sz w:val="24"/>
          <w:szCs w:val="24"/>
        </w:rPr>
        <w:t>) εγκρίνει τον απολογισμό του Π.Μ.Σ., κατόπιν εισήγησης της Συντονιστικής Επιτροπής (Σ.Ε.).</w:t>
      </w:r>
    </w:p>
    <w:p w14:paraId="3977F550"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 xml:space="preserve">       Με απόφαση της Συνέλευσης του Τμήματος οι αρμοδιότητες των περ. α) και δ) δύναται να μεταβιβάζονται στη Σ.Ε. του Π.Μ.Σ.</w:t>
      </w:r>
    </w:p>
    <w:p w14:paraId="4A0ACA57" w14:textId="77777777" w:rsidR="001B616E" w:rsidRPr="001B616E" w:rsidRDefault="001B616E" w:rsidP="001B616E">
      <w:pPr>
        <w:pStyle w:val="1"/>
        <w:shd w:val="clear" w:color="auto" w:fill="FFFFFF" w:themeFill="background1"/>
        <w:spacing w:after="0"/>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 xml:space="preserve">      Ασκεί κάθε άλλη αρμοδιότητα που προβλέπεται από τις διατάξεις του Κεφαλαίου Θ του ν. 4957/2022.</w:t>
      </w:r>
    </w:p>
    <w:p w14:paraId="1B014200"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p>
    <w:p w14:paraId="1A4DBE0A" w14:textId="77777777" w:rsidR="001B616E" w:rsidRPr="001B616E" w:rsidRDefault="001B616E" w:rsidP="001B616E">
      <w:pPr>
        <w:pStyle w:val="1"/>
        <w:numPr>
          <w:ilvl w:val="0"/>
          <w:numId w:val="2"/>
        </w:numPr>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 xml:space="preserve">Η Συντονιστική Επιτροπή(Σ.Ε.) </w:t>
      </w:r>
    </w:p>
    <w:p w14:paraId="3380366A"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Αποτελείται από τον Διευθυντή του Π.Μ.Σ. και τέσσερα (5) μέλη Διδακτικού Ερευνητικού Προσωπικού(Δ.Ε.Π.) του Τμήματος, που έχουν συναφές γνωστικό αντικείμενο με αυτό του Π.Μ.Σ. και αναλαμβάνουν διδακτικό έργο στο Π.Μ.Σ. Τα μέλη της Σ.Ε. καθορίζονται με απόφαση της</w:t>
      </w:r>
    </w:p>
    <w:p w14:paraId="58B43D80"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 xml:space="preserve">Συνέλευσης του Τμήματος. Η Σ.Ε. έχει διετή θητεία. </w:t>
      </w:r>
    </w:p>
    <w:p w14:paraId="15A82BCC" w14:textId="77777777" w:rsidR="001B616E" w:rsidRPr="001B616E" w:rsidRDefault="001B616E" w:rsidP="001B616E">
      <w:pPr>
        <w:pStyle w:val="1"/>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Η Σ.Ε. είναι αρμόδια για την παρακολούθηση και τον συντονισμό της λειτουργίας του προγράμματος και ιδίως :</w:t>
      </w:r>
    </w:p>
    <w:p w14:paraId="6FA4F1D8"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α) καταρτίζει τον αρχικό ετήσιο προϋπολογισμό του Π.Μ.Σ. και τις τροποποιήσεις του, εφόσον το Π.Μ.Σ. διαθέτει πόρους σύμφωνα με το άρθρο 84, και εισηγείται την έγκρισή του προς την Επιτροπή Ερευνών του Ειδικού Λογαριασμού Κονδυλίων Έρευνας (Ε.Λ.Κ.Ε.),</w:t>
      </w:r>
    </w:p>
    <w:p w14:paraId="25DEE946"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73A7FB5E"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β) καταρτίζει τον απολογισμό του προγράμματος και εισηγείται την έγκρισή του προς τη Συνέλευση του Τμήματος,</w:t>
      </w:r>
    </w:p>
    <w:p w14:paraId="0E63364B"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0F269984"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γ) εγκρίνει τη διενέργεια δαπανών του Π.Μ.Σ.,</w:t>
      </w:r>
    </w:p>
    <w:p w14:paraId="56DC0E41"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531BC162"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δ) εγκρίνει τη χορήγηση υποτροφιών, ανταποδοτικών ή μη, σύμφωνα με όσα ορίζονται στην απόφαση ίδρυσης του Π.Μ.Σ. και τον Κανονισμό μεταπτυχιακών και διδακτορικών σπουδών,</w:t>
      </w:r>
    </w:p>
    <w:p w14:paraId="6AD6AA69"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485467DE"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ε) 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w:t>
      </w:r>
    </w:p>
    <w:p w14:paraId="692194E0"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48593E6D"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roofErr w:type="spellStart"/>
      <w:r w:rsidRPr="001B616E">
        <w:rPr>
          <w:rFonts w:ascii="Times New Roman" w:hAnsi="Times New Roman" w:cs="Times New Roman"/>
          <w:sz w:val="24"/>
          <w:szCs w:val="24"/>
        </w:rPr>
        <w:t>στ</w:t>
      </w:r>
      <w:proofErr w:type="spellEnd"/>
      <w:r w:rsidRPr="001B616E">
        <w:rPr>
          <w:rFonts w:ascii="Times New Roman" w:hAnsi="Times New Roman" w:cs="Times New Roman"/>
          <w:sz w:val="24"/>
          <w:szCs w:val="24"/>
        </w:rPr>
        <w:t>) εισηγείται προς τη Συνέλευση του Τμήματος την πρόσκληση Επισκεπτών Καθηγητών για την κάλυψη διδακτικών αναγκών του Π.Μ.Σ.,</w:t>
      </w:r>
    </w:p>
    <w:p w14:paraId="22BCA867"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3A9531DD"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ζ) καταρτίζει σχέδιο για την τροποποίηση του προγράμματος σπουδών, το οποίο υποβάλλει προς τη Συνέλευση του Τμήματος,</w:t>
      </w:r>
    </w:p>
    <w:p w14:paraId="08A6B8D7"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7F0DC381"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r w:rsidRPr="001B616E">
        <w:rPr>
          <w:rFonts w:ascii="Times New Roman" w:hAnsi="Times New Roman" w:cs="Times New Roman"/>
          <w:sz w:val="24"/>
          <w:szCs w:val="24"/>
        </w:rPr>
        <w:t>η) 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14:paraId="4E121CEE" w14:textId="77777777" w:rsidR="001B616E" w:rsidRPr="001B616E" w:rsidRDefault="001B616E" w:rsidP="001B616E">
      <w:pPr>
        <w:pStyle w:val="1"/>
        <w:shd w:val="clear" w:color="auto" w:fill="FFFFFF" w:themeFill="background1"/>
        <w:spacing w:after="0"/>
        <w:ind w:right="40"/>
        <w:jc w:val="both"/>
        <w:rPr>
          <w:rFonts w:ascii="Times New Roman" w:hAnsi="Times New Roman" w:cs="Times New Roman"/>
          <w:sz w:val="24"/>
          <w:szCs w:val="24"/>
        </w:rPr>
      </w:pPr>
    </w:p>
    <w:p w14:paraId="27ECB40C" w14:textId="77777777" w:rsidR="001B616E" w:rsidRPr="001B616E" w:rsidRDefault="001B616E" w:rsidP="001B616E">
      <w:pPr>
        <w:pStyle w:val="1"/>
        <w:widowControl w:val="0"/>
        <w:numPr>
          <w:ilvl w:val="0"/>
          <w:numId w:val="2"/>
        </w:numPr>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 xml:space="preserve">Ο Διευθυντής του Π.Μ.Σ. </w:t>
      </w:r>
    </w:p>
    <w:p w14:paraId="3EC4052E" w14:textId="77777777" w:rsidR="001B616E" w:rsidRPr="001B616E" w:rsidRDefault="001B616E" w:rsidP="001B616E">
      <w:pPr>
        <w:pStyle w:val="1"/>
        <w:widowControl w:val="0"/>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Προέρχεται από τα μέλη Δ.Ε.Π. του Τμήματος κατά προτεραιότητα βαθμίδας Καθηγητή ή Αναπληρωτή Καθηγητή με απόφαση της Συνέλευσης του Τμήματος για διετή θητεία με δυνατότητα ανανέωσης χωρίς περιορισμό.</w:t>
      </w:r>
    </w:p>
    <w:p w14:paraId="010780DE" w14:textId="77777777" w:rsidR="001B616E" w:rsidRPr="001B616E" w:rsidRDefault="001B616E" w:rsidP="001B616E">
      <w:pPr>
        <w:pStyle w:val="1"/>
        <w:widowControl w:val="0"/>
        <w:shd w:val="clear" w:color="auto" w:fill="FFFFFF" w:themeFill="background1"/>
        <w:ind w:right="40"/>
        <w:jc w:val="both"/>
        <w:rPr>
          <w:rFonts w:ascii="Times New Roman" w:hAnsi="Times New Roman" w:cs="Times New Roman"/>
          <w:sz w:val="24"/>
          <w:szCs w:val="24"/>
        </w:rPr>
      </w:pPr>
    </w:p>
    <w:p w14:paraId="17E77F3F" w14:textId="77777777" w:rsidR="001B616E" w:rsidRPr="001B616E" w:rsidRDefault="001B616E" w:rsidP="001B616E">
      <w:pPr>
        <w:pStyle w:val="1"/>
        <w:widowControl w:val="0"/>
        <w:shd w:val="clear" w:color="auto" w:fill="FFFFFF" w:themeFill="background1"/>
        <w:ind w:right="40"/>
        <w:jc w:val="both"/>
        <w:rPr>
          <w:rFonts w:ascii="Times New Roman" w:hAnsi="Times New Roman" w:cs="Times New Roman"/>
          <w:sz w:val="24"/>
          <w:szCs w:val="24"/>
        </w:rPr>
      </w:pPr>
      <w:r w:rsidRPr="001B616E">
        <w:rPr>
          <w:rFonts w:ascii="Times New Roman" w:hAnsi="Times New Roman" w:cs="Times New Roman"/>
          <w:sz w:val="24"/>
          <w:szCs w:val="24"/>
        </w:rPr>
        <w:t>Ο Διευθυντής του Π.Μ.Σ., καθώς και τα μέλη της Σ.Ε., δεν δικαιούνται αμοιβής ή οιασδήποτε αποζημίωσης για την εκτέλεση των αρμοδιοτήτων που τους ανατίθενται και σχετίζεται με την εκτέλεση των καθηκόντων τους</w:t>
      </w:r>
    </w:p>
    <w:p w14:paraId="27094904" w14:textId="77777777" w:rsidR="001B616E" w:rsidRPr="001B616E" w:rsidRDefault="001B616E" w:rsidP="001B616E">
      <w:pPr>
        <w:pStyle w:val="1"/>
        <w:widowControl w:val="0"/>
        <w:shd w:val="clear" w:color="auto" w:fill="FFFFFF" w:themeFill="background1"/>
        <w:ind w:right="40"/>
        <w:jc w:val="both"/>
        <w:rPr>
          <w:rFonts w:ascii="Times New Roman" w:hAnsi="Times New Roman" w:cs="Times New Roman"/>
          <w:sz w:val="24"/>
          <w:szCs w:val="24"/>
        </w:rPr>
      </w:pPr>
    </w:p>
    <w:p w14:paraId="2A42D51D"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Ο Διευθυντής του Π.Μ.Σ. έχει τις ακόλουθες αρμοδιότητες:</w:t>
      </w:r>
    </w:p>
    <w:p w14:paraId="60F693A2"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α) προεδρεύει της Σ.Ε., συντάσσει την ημερήσια διάταξη και συγκαλεί τις</w:t>
      </w:r>
    </w:p>
    <w:p w14:paraId="6E8AAB17"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συνεδριάσεις της,</w:t>
      </w:r>
    </w:p>
    <w:p w14:paraId="58D295D4"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β) εισηγείται τα θέματα που αφορούν στην οργάνωση και λειτουργία του Π.Μ.Σ.</w:t>
      </w:r>
    </w:p>
    <w:p w14:paraId="21CAC540"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προς τη Συνέλευση του Τμήματος,</w:t>
      </w:r>
    </w:p>
    <w:p w14:paraId="7AFDFCEA"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γ) εισηγείται προς τη Σ.Ε. και τα λοιπά  όργανα του Π.Μ.Σ. και του Α.Ε.Ι. θέματα σχετικά με την αποτελεσματική λειτουργία του Π.Μ.Σ.,</w:t>
      </w:r>
    </w:p>
    <w:p w14:paraId="7CDCA6F3"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δ) είναι Επιστημονικός Υπεύθυνος του προγράμματος σύμφωνα με το άρθρο 234</w:t>
      </w:r>
    </w:p>
    <w:p w14:paraId="37FDA18D"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και ασκεί τις αντίστοιχες αρμοδιότητες,.</w:t>
      </w:r>
    </w:p>
    <w:p w14:paraId="182B8002"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ε) παρακολουθεί την υλοποίηση των αποφάσεων των οργάνων του Π.Μ.Σ. και του</w:t>
      </w:r>
    </w:p>
    <w:p w14:paraId="57DA81C6"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Εσωτερικού Κανονισμού Μεταπτυχιακών και Διδακτορικών Προγραμμάτων Σπουδών, καθώς και την παρακολούθηση εκτέλεσης του προϋπολογισμού του</w:t>
      </w:r>
    </w:p>
    <w:p w14:paraId="74B179D8"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Π.Μ.Σ.,</w:t>
      </w:r>
    </w:p>
    <w:p w14:paraId="579C4968"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proofErr w:type="spellStart"/>
      <w:r w:rsidRPr="001B616E">
        <w:rPr>
          <w:rFonts w:ascii="Times New Roman" w:hAnsi="Times New Roman" w:cs="Times New Roman"/>
          <w:sz w:val="24"/>
          <w:szCs w:val="24"/>
        </w:rPr>
        <w:t>στ</w:t>
      </w:r>
      <w:proofErr w:type="spellEnd"/>
      <w:r w:rsidRPr="001B616E">
        <w:rPr>
          <w:rFonts w:ascii="Times New Roman" w:hAnsi="Times New Roman" w:cs="Times New Roman"/>
          <w:sz w:val="24"/>
          <w:szCs w:val="24"/>
        </w:rPr>
        <w:t>) ασκεί οποιαδήποτε άλλη αρμοδιότητα, η οποία ορίζεται στην απόφαση</w:t>
      </w:r>
    </w:p>
    <w:p w14:paraId="21B8F107" w14:textId="77777777" w:rsidR="001B616E" w:rsidRPr="001B616E" w:rsidRDefault="001B616E" w:rsidP="001B616E">
      <w:pPr>
        <w:pStyle w:val="1"/>
        <w:widowControl w:val="0"/>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ίδρυσης του Π.Μ.Σ.</w:t>
      </w:r>
    </w:p>
    <w:p w14:paraId="4F034FA4" w14:textId="77777777" w:rsidR="001B616E" w:rsidRPr="001B616E" w:rsidRDefault="001B616E" w:rsidP="001B616E">
      <w:pPr>
        <w:pStyle w:val="1"/>
        <w:shd w:val="clear" w:color="auto" w:fill="FFFFFF" w:themeFill="background1"/>
        <w:ind w:right="40"/>
        <w:contextualSpacing/>
        <w:jc w:val="both"/>
        <w:rPr>
          <w:rFonts w:ascii="Times New Roman" w:hAnsi="Times New Roman" w:cs="Times New Roman"/>
          <w:sz w:val="24"/>
          <w:szCs w:val="24"/>
        </w:rPr>
      </w:pPr>
      <w:r w:rsidRPr="001B616E">
        <w:rPr>
          <w:rFonts w:ascii="Times New Roman" w:hAnsi="Times New Roman" w:cs="Times New Roman"/>
          <w:sz w:val="24"/>
          <w:szCs w:val="24"/>
        </w:rPr>
        <w:t>Κατά τη λήξη της θητείας της Σ.Ε., με ευθύνη του απερχόμενου Διευθυντή, συντάσσεται αναλυτικός απο</w:t>
      </w:r>
      <w:r w:rsidRPr="001B616E">
        <w:rPr>
          <w:rFonts w:ascii="Times New Roman" w:hAnsi="Times New Roman" w:cs="Times New Roman"/>
          <w:sz w:val="24"/>
          <w:szCs w:val="24"/>
        </w:rPr>
        <w:softHyphen/>
        <w:t>λογισμός του ερευνητικού και εκπαιδευτικού έργου του Π.Μ.Σ., καθώς και των λοιπών δραστηριοτήτων του, με στόχο την αναβάθμιση των σπουδών, την καλύτερη αξιοποίηση του ανθρώπινου δυναμικού, τη βελτιστο</w:t>
      </w:r>
      <w:r w:rsidRPr="001B616E">
        <w:rPr>
          <w:rFonts w:ascii="Times New Roman" w:hAnsi="Times New Roman" w:cs="Times New Roman"/>
          <w:sz w:val="24"/>
          <w:szCs w:val="24"/>
        </w:rPr>
        <w:softHyphen/>
        <w:t xml:space="preserve">ποίηση των υφιστάμενων υποδομών και </w:t>
      </w:r>
      <w:r w:rsidRPr="001B616E">
        <w:rPr>
          <w:rFonts w:ascii="Times New Roman" w:hAnsi="Times New Roman" w:cs="Times New Roman"/>
          <w:sz w:val="24"/>
          <w:szCs w:val="24"/>
        </w:rPr>
        <w:lastRenderedPageBreak/>
        <w:t>την κοινωνικά επωφελή χρήση των διαθέσιμων πόρων του Π.Μ.Σ.. Ο απολογισμός κατατίθεται στο οικείο Τμήμα, στο οποίο ανήκει το Π.Μ.Σ..</w:t>
      </w:r>
    </w:p>
    <w:p w14:paraId="7FEF5426" w14:textId="77777777" w:rsidR="001B616E" w:rsidRPr="0056024F" w:rsidRDefault="001B616E" w:rsidP="001B616E">
      <w:pPr>
        <w:pStyle w:val="1"/>
        <w:widowControl w:val="0"/>
        <w:shd w:val="clear" w:color="auto" w:fill="FFFFFF" w:themeFill="background1"/>
        <w:spacing w:after="0" w:line="276" w:lineRule="auto"/>
        <w:ind w:right="40"/>
        <w:contextualSpacing/>
        <w:rPr>
          <w:rStyle w:val="normalchar1"/>
          <w:rFonts w:ascii="Times New Roman" w:hAnsi="Times New Roman" w:cs="Times New Roman"/>
          <w:b/>
          <w:bCs/>
          <w:sz w:val="24"/>
          <w:szCs w:val="24"/>
        </w:rPr>
      </w:pPr>
    </w:p>
    <w:p w14:paraId="60A6BDE0" w14:textId="77CF2525" w:rsidR="001B616E" w:rsidRDefault="001B616E" w:rsidP="009E5C83">
      <w:pPr>
        <w:rPr>
          <w:b/>
          <w:bCs/>
          <w:sz w:val="36"/>
          <w:szCs w:val="36"/>
        </w:rPr>
      </w:pPr>
    </w:p>
    <w:p w14:paraId="60D0F66C" w14:textId="4BDC2C8C" w:rsidR="001B616E" w:rsidRDefault="001B616E" w:rsidP="006814D8">
      <w:pPr>
        <w:jc w:val="center"/>
        <w:rPr>
          <w:rStyle w:val="normalchar1"/>
          <w:rFonts w:ascii="Times New Roman" w:hAnsi="Times New Roman" w:cs="Times New Roman"/>
          <w:b/>
          <w:bCs/>
          <w:sz w:val="24"/>
          <w:szCs w:val="24"/>
        </w:rPr>
      </w:pPr>
      <w:r w:rsidRPr="0056024F">
        <w:rPr>
          <w:rStyle w:val="normalchar1"/>
          <w:rFonts w:ascii="Times New Roman" w:hAnsi="Times New Roman" w:cs="Times New Roman"/>
          <w:b/>
          <w:bCs/>
          <w:sz w:val="24"/>
          <w:szCs w:val="24"/>
        </w:rPr>
        <w:t>Πρόγραμμα Σπουδών</w:t>
      </w:r>
    </w:p>
    <w:p w14:paraId="58A5C96E" w14:textId="6B2D613E" w:rsidR="001B616E" w:rsidRDefault="001B616E" w:rsidP="006814D8">
      <w:pPr>
        <w:jc w:val="center"/>
        <w:rPr>
          <w:rStyle w:val="normalchar1"/>
          <w:rFonts w:ascii="Times New Roman" w:hAnsi="Times New Roman" w:cs="Times New Roman"/>
          <w:b/>
          <w:bCs/>
          <w:sz w:val="24"/>
          <w:szCs w:val="24"/>
        </w:rPr>
      </w:pPr>
    </w:p>
    <w:p w14:paraId="4414C36E" w14:textId="77777777" w:rsidR="001B616E" w:rsidRPr="0056024F" w:rsidRDefault="001B616E" w:rsidP="001B616E">
      <w:pPr>
        <w:spacing w:after="0" w:line="276" w:lineRule="auto"/>
        <w:ind w:firstLine="720"/>
        <w:rPr>
          <w:rFonts w:ascii="Times New Roman" w:hAnsi="Times New Roman" w:cs="Times New Roman"/>
          <w:sz w:val="24"/>
          <w:szCs w:val="24"/>
        </w:rPr>
      </w:pPr>
      <w:r w:rsidRPr="0056024F">
        <w:rPr>
          <w:rFonts w:ascii="Times New Roman" w:hAnsi="Times New Roman" w:cs="Times New Roman"/>
          <w:sz w:val="24"/>
          <w:szCs w:val="24"/>
        </w:rPr>
        <w:t>Το σύνολο των Πιστωτικών Μονάδων (E.C.T.S.) που απαιτούνται για την απόκτηση του Δ.Μ.Σ. ανέρχονται σε ενενήντα (90).</w:t>
      </w:r>
    </w:p>
    <w:p w14:paraId="6B9A1B0A" w14:textId="77777777" w:rsidR="001B616E" w:rsidRPr="0056024F" w:rsidRDefault="001B616E" w:rsidP="001B616E">
      <w:pPr>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 xml:space="preserve">Για την απόκτηση του Δ.Μ.Σ. απαιτείται η υποχρεωτική παρακολούθηση και επιτυχής εξέταση σε όλα τα μαθήματα τα οποία κατανέμονται στα δύο πρώτα εξάμηνα σπουδών (Α΄ και Β΄). </w:t>
      </w:r>
    </w:p>
    <w:p w14:paraId="120C44CC" w14:textId="77777777" w:rsidR="001B616E" w:rsidRPr="0056024F" w:rsidRDefault="001B616E" w:rsidP="001B616E">
      <w:pPr>
        <w:spacing w:after="0" w:line="276" w:lineRule="auto"/>
        <w:ind w:right="43" w:firstLine="720"/>
        <w:rPr>
          <w:rFonts w:ascii="Times New Roman" w:hAnsi="Times New Roman" w:cs="Times New Roman"/>
          <w:sz w:val="24"/>
          <w:szCs w:val="24"/>
        </w:rPr>
      </w:pPr>
      <w:r w:rsidRPr="0056024F">
        <w:rPr>
          <w:rFonts w:ascii="Times New Roman" w:hAnsi="Times New Roman" w:cs="Times New Roman"/>
          <w:sz w:val="24"/>
          <w:szCs w:val="24"/>
        </w:rPr>
        <w:t>Κατά το τρίτο(Γ΄) εξάμηνο των σπουδών πραγματοποιείται η εκπόνηση της μεταπτυχιακής διπλωματικής εργασίας της οποίας οι πιστωτικές μονάδες (E.C.T.S.) ορίζονται σε τριάντα (30).</w:t>
      </w:r>
    </w:p>
    <w:p w14:paraId="7BB80AD1" w14:textId="77777777" w:rsidR="001B616E" w:rsidRPr="0056024F" w:rsidRDefault="001B616E" w:rsidP="001B616E">
      <w:pPr>
        <w:spacing w:after="0" w:line="276" w:lineRule="auto"/>
        <w:ind w:right="43" w:firstLine="720"/>
        <w:jc w:val="both"/>
        <w:rPr>
          <w:rFonts w:ascii="Times New Roman" w:hAnsi="Times New Roman" w:cs="Times New Roman"/>
          <w:sz w:val="24"/>
          <w:szCs w:val="24"/>
        </w:rPr>
      </w:pPr>
      <w:r w:rsidRPr="0056024F">
        <w:rPr>
          <w:rFonts w:ascii="Times New Roman" w:hAnsi="Times New Roman" w:cs="Times New Roman"/>
          <w:sz w:val="24"/>
          <w:szCs w:val="24"/>
        </w:rPr>
        <w:t>Το αναλυτικό πρόγραμμα σπουδών (για Π.Μ.Σ. τριών εξαμήνων)διαμορφώνεται ως εξής:</w:t>
      </w:r>
    </w:p>
    <w:p w14:paraId="46F87106" w14:textId="0F7EF60F" w:rsidR="001B616E" w:rsidRDefault="001B616E" w:rsidP="006814D8">
      <w:pPr>
        <w:jc w:val="center"/>
        <w:rPr>
          <w:b/>
          <w:bCs/>
          <w:sz w:val="36"/>
          <w:szCs w:val="3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961"/>
        <w:gridCol w:w="1701"/>
        <w:gridCol w:w="993"/>
      </w:tblGrid>
      <w:tr w:rsidR="001B616E" w:rsidRPr="001B616E" w14:paraId="311CA128" w14:textId="77777777" w:rsidTr="000C5333">
        <w:tc>
          <w:tcPr>
            <w:tcW w:w="9039" w:type="dxa"/>
            <w:gridSpan w:val="4"/>
            <w:vAlign w:val="center"/>
          </w:tcPr>
          <w:p w14:paraId="1C8B8FE9" w14:textId="77777777" w:rsidR="001B616E" w:rsidRPr="001B616E" w:rsidRDefault="001B616E" w:rsidP="001B616E">
            <w:pPr>
              <w:jc w:val="center"/>
              <w:rPr>
                <w:sz w:val="24"/>
                <w:szCs w:val="24"/>
              </w:rPr>
            </w:pPr>
            <w:r w:rsidRPr="001B616E">
              <w:rPr>
                <w:sz w:val="24"/>
                <w:szCs w:val="24"/>
              </w:rPr>
              <w:t xml:space="preserve">Α΄ ΕΞΑΜΗΝΟ ΣΠΟΥΔΩΝ </w:t>
            </w:r>
          </w:p>
        </w:tc>
      </w:tr>
      <w:tr w:rsidR="001B616E" w:rsidRPr="001B616E" w14:paraId="56EF00C2" w14:textId="77777777" w:rsidTr="000C5333">
        <w:tc>
          <w:tcPr>
            <w:tcW w:w="1384" w:type="dxa"/>
            <w:vAlign w:val="center"/>
          </w:tcPr>
          <w:p w14:paraId="325F4842" w14:textId="77777777" w:rsidR="001B616E" w:rsidRPr="001B616E" w:rsidRDefault="001B616E" w:rsidP="001B616E">
            <w:pPr>
              <w:jc w:val="center"/>
              <w:rPr>
                <w:sz w:val="24"/>
                <w:szCs w:val="24"/>
              </w:rPr>
            </w:pPr>
            <w:r w:rsidRPr="001B616E">
              <w:rPr>
                <w:sz w:val="24"/>
                <w:szCs w:val="24"/>
              </w:rPr>
              <w:t>ΚΩΔΙΚΟΣ</w:t>
            </w:r>
          </w:p>
        </w:tc>
        <w:tc>
          <w:tcPr>
            <w:tcW w:w="4961" w:type="dxa"/>
            <w:vAlign w:val="center"/>
          </w:tcPr>
          <w:p w14:paraId="0C63E5D2" w14:textId="77777777" w:rsidR="001B616E" w:rsidRPr="001B616E" w:rsidRDefault="001B616E" w:rsidP="001B616E">
            <w:pPr>
              <w:jc w:val="center"/>
              <w:rPr>
                <w:sz w:val="24"/>
                <w:szCs w:val="24"/>
              </w:rPr>
            </w:pPr>
            <w:r w:rsidRPr="001B616E">
              <w:rPr>
                <w:sz w:val="24"/>
                <w:szCs w:val="24"/>
              </w:rPr>
              <w:t>ΤΙΤΛΟΣ ΜΑΘΗΜΑΤΟΣ</w:t>
            </w:r>
          </w:p>
        </w:tc>
        <w:tc>
          <w:tcPr>
            <w:tcW w:w="1701" w:type="dxa"/>
            <w:vAlign w:val="center"/>
          </w:tcPr>
          <w:p w14:paraId="6F745498" w14:textId="77777777" w:rsidR="001B616E" w:rsidRPr="001B616E" w:rsidRDefault="001B616E" w:rsidP="001B616E">
            <w:pPr>
              <w:jc w:val="center"/>
              <w:rPr>
                <w:sz w:val="24"/>
                <w:szCs w:val="24"/>
              </w:rPr>
            </w:pPr>
            <w:r w:rsidRPr="001B616E">
              <w:rPr>
                <w:sz w:val="24"/>
                <w:szCs w:val="24"/>
              </w:rPr>
              <w:t>ΤΥΠΟΣ ΜΑΘΗΜΑΤΟΣ</w:t>
            </w:r>
          </w:p>
        </w:tc>
        <w:tc>
          <w:tcPr>
            <w:tcW w:w="993" w:type="dxa"/>
            <w:vAlign w:val="center"/>
          </w:tcPr>
          <w:p w14:paraId="5CDE4AF8" w14:textId="77777777" w:rsidR="001B616E" w:rsidRPr="001B616E" w:rsidRDefault="001B616E" w:rsidP="001B616E">
            <w:pPr>
              <w:jc w:val="center"/>
              <w:rPr>
                <w:sz w:val="24"/>
                <w:szCs w:val="24"/>
              </w:rPr>
            </w:pPr>
            <w:r w:rsidRPr="001B616E">
              <w:rPr>
                <w:sz w:val="24"/>
                <w:szCs w:val="24"/>
                <w:lang w:val="en-US"/>
              </w:rPr>
              <w:t>E.C.</w:t>
            </w:r>
            <w:proofErr w:type="gramStart"/>
            <w:r w:rsidRPr="001B616E">
              <w:rPr>
                <w:sz w:val="24"/>
                <w:szCs w:val="24"/>
                <w:lang w:val="en-US"/>
              </w:rPr>
              <w:t>T.S</w:t>
            </w:r>
            <w:proofErr w:type="gramEnd"/>
          </w:p>
        </w:tc>
      </w:tr>
      <w:tr w:rsidR="001B616E" w:rsidRPr="001B616E" w14:paraId="7FD5E7C5" w14:textId="77777777" w:rsidTr="000C5333">
        <w:tc>
          <w:tcPr>
            <w:tcW w:w="1384" w:type="dxa"/>
            <w:vAlign w:val="center"/>
          </w:tcPr>
          <w:p w14:paraId="29FCE533" w14:textId="77777777" w:rsidR="001B616E" w:rsidRPr="001B616E" w:rsidRDefault="001B616E" w:rsidP="001B616E">
            <w:pPr>
              <w:jc w:val="center"/>
              <w:rPr>
                <w:sz w:val="24"/>
                <w:szCs w:val="24"/>
              </w:rPr>
            </w:pPr>
            <w:r w:rsidRPr="001B616E">
              <w:rPr>
                <w:sz w:val="24"/>
                <w:szCs w:val="24"/>
              </w:rPr>
              <w:t>1.</w:t>
            </w:r>
          </w:p>
        </w:tc>
        <w:tc>
          <w:tcPr>
            <w:tcW w:w="4961" w:type="dxa"/>
            <w:vAlign w:val="center"/>
          </w:tcPr>
          <w:p w14:paraId="65F19D62" w14:textId="77777777" w:rsidR="001B616E" w:rsidRPr="001B616E" w:rsidRDefault="001B616E" w:rsidP="001B616E">
            <w:pPr>
              <w:jc w:val="center"/>
              <w:rPr>
                <w:sz w:val="24"/>
                <w:szCs w:val="24"/>
              </w:rPr>
            </w:pPr>
            <w:r w:rsidRPr="001B616E">
              <w:rPr>
                <w:sz w:val="24"/>
                <w:szCs w:val="24"/>
              </w:rPr>
              <w:t>Προστασία και Διατήρηση της Βιοποικιλότητας</w:t>
            </w:r>
          </w:p>
        </w:tc>
        <w:tc>
          <w:tcPr>
            <w:tcW w:w="1701" w:type="dxa"/>
            <w:vAlign w:val="center"/>
          </w:tcPr>
          <w:p w14:paraId="012F99DD"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1A2E5DEC" w14:textId="77777777" w:rsidR="001B616E" w:rsidRPr="001B616E" w:rsidRDefault="001B616E" w:rsidP="001B616E">
            <w:pPr>
              <w:jc w:val="center"/>
              <w:rPr>
                <w:sz w:val="24"/>
                <w:szCs w:val="24"/>
              </w:rPr>
            </w:pPr>
            <w:r w:rsidRPr="001B616E">
              <w:rPr>
                <w:sz w:val="24"/>
                <w:szCs w:val="24"/>
              </w:rPr>
              <w:t>7,5</w:t>
            </w:r>
          </w:p>
        </w:tc>
      </w:tr>
      <w:tr w:rsidR="001B616E" w:rsidRPr="001B616E" w14:paraId="38014A40" w14:textId="77777777" w:rsidTr="000C5333">
        <w:tc>
          <w:tcPr>
            <w:tcW w:w="1384" w:type="dxa"/>
            <w:vAlign w:val="center"/>
          </w:tcPr>
          <w:p w14:paraId="4C296F62" w14:textId="77777777" w:rsidR="001B616E" w:rsidRPr="001B616E" w:rsidRDefault="001B616E" w:rsidP="001B616E">
            <w:pPr>
              <w:jc w:val="center"/>
              <w:rPr>
                <w:sz w:val="24"/>
                <w:szCs w:val="24"/>
              </w:rPr>
            </w:pPr>
            <w:r w:rsidRPr="001B616E">
              <w:rPr>
                <w:sz w:val="24"/>
                <w:szCs w:val="24"/>
              </w:rPr>
              <w:t>2.</w:t>
            </w:r>
          </w:p>
        </w:tc>
        <w:tc>
          <w:tcPr>
            <w:tcW w:w="4961" w:type="dxa"/>
            <w:vAlign w:val="center"/>
          </w:tcPr>
          <w:p w14:paraId="6CA2D9BE" w14:textId="77777777" w:rsidR="001B616E" w:rsidRPr="001B616E" w:rsidRDefault="001B616E" w:rsidP="001B616E">
            <w:pPr>
              <w:jc w:val="center"/>
              <w:rPr>
                <w:sz w:val="24"/>
                <w:szCs w:val="24"/>
              </w:rPr>
            </w:pPr>
            <w:r w:rsidRPr="001B616E">
              <w:rPr>
                <w:sz w:val="24"/>
                <w:szCs w:val="24"/>
              </w:rPr>
              <w:t xml:space="preserve">Κλιματική αλλαγή: μέθοδοι κλιματικής ανάλυσης, συνέπειες και απόκριση φυσικών οικοσυστημάτων </w:t>
            </w:r>
          </w:p>
        </w:tc>
        <w:tc>
          <w:tcPr>
            <w:tcW w:w="1701" w:type="dxa"/>
            <w:vAlign w:val="center"/>
          </w:tcPr>
          <w:p w14:paraId="3E883161"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09DB2AB0" w14:textId="77777777" w:rsidR="001B616E" w:rsidRPr="001B616E" w:rsidRDefault="001B616E" w:rsidP="001B616E">
            <w:pPr>
              <w:jc w:val="center"/>
              <w:rPr>
                <w:sz w:val="24"/>
                <w:szCs w:val="24"/>
              </w:rPr>
            </w:pPr>
            <w:r w:rsidRPr="001B616E">
              <w:rPr>
                <w:sz w:val="24"/>
                <w:szCs w:val="24"/>
              </w:rPr>
              <w:t>7,5</w:t>
            </w:r>
          </w:p>
        </w:tc>
      </w:tr>
      <w:tr w:rsidR="001B616E" w:rsidRPr="001B616E" w14:paraId="05D8EF3B" w14:textId="77777777" w:rsidTr="000C5333">
        <w:tc>
          <w:tcPr>
            <w:tcW w:w="1384" w:type="dxa"/>
            <w:vAlign w:val="center"/>
          </w:tcPr>
          <w:p w14:paraId="248A4874" w14:textId="77777777" w:rsidR="001B616E" w:rsidRPr="001B616E" w:rsidRDefault="001B616E" w:rsidP="001B616E">
            <w:pPr>
              <w:jc w:val="center"/>
              <w:rPr>
                <w:sz w:val="24"/>
                <w:szCs w:val="24"/>
              </w:rPr>
            </w:pPr>
            <w:r w:rsidRPr="001B616E">
              <w:rPr>
                <w:sz w:val="24"/>
                <w:szCs w:val="24"/>
              </w:rPr>
              <w:t>3.</w:t>
            </w:r>
          </w:p>
        </w:tc>
        <w:tc>
          <w:tcPr>
            <w:tcW w:w="4961" w:type="dxa"/>
            <w:vAlign w:val="center"/>
          </w:tcPr>
          <w:p w14:paraId="680A3D64" w14:textId="77777777" w:rsidR="001B616E" w:rsidRPr="001B616E" w:rsidRDefault="001B616E" w:rsidP="001B616E">
            <w:pPr>
              <w:jc w:val="center"/>
              <w:rPr>
                <w:sz w:val="24"/>
                <w:szCs w:val="24"/>
              </w:rPr>
            </w:pPr>
            <w:r w:rsidRPr="001B616E">
              <w:rPr>
                <w:sz w:val="24"/>
                <w:szCs w:val="24"/>
              </w:rPr>
              <w:t>Οικολογία και Διαχείριση της Βόσκησης</w:t>
            </w:r>
          </w:p>
        </w:tc>
        <w:tc>
          <w:tcPr>
            <w:tcW w:w="1701" w:type="dxa"/>
            <w:vAlign w:val="center"/>
          </w:tcPr>
          <w:p w14:paraId="6BE20875"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596B5641" w14:textId="77777777" w:rsidR="001B616E" w:rsidRPr="001B616E" w:rsidRDefault="001B616E" w:rsidP="001B616E">
            <w:pPr>
              <w:jc w:val="center"/>
              <w:rPr>
                <w:sz w:val="24"/>
                <w:szCs w:val="24"/>
              </w:rPr>
            </w:pPr>
            <w:r w:rsidRPr="001B616E">
              <w:rPr>
                <w:sz w:val="24"/>
                <w:szCs w:val="24"/>
              </w:rPr>
              <w:t>7,5</w:t>
            </w:r>
          </w:p>
        </w:tc>
      </w:tr>
      <w:tr w:rsidR="001B616E" w:rsidRPr="001B616E" w14:paraId="4463131A" w14:textId="77777777" w:rsidTr="000C5333">
        <w:tc>
          <w:tcPr>
            <w:tcW w:w="1384" w:type="dxa"/>
            <w:vAlign w:val="center"/>
          </w:tcPr>
          <w:p w14:paraId="6E5E6852" w14:textId="77777777" w:rsidR="001B616E" w:rsidRPr="001B616E" w:rsidRDefault="001B616E" w:rsidP="001B616E">
            <w:pPr>
              <w:jc w:val="center"/>
              <w:rPr>
                <w:sz w:val="24"/>
                <w:szCs w:val="24"/>
              </w:rPr>
            </w:pPr>
            <w:r w:rsidRPr="001B616E">
              <w:rPr>
                <w:sz w:val="24"/>
                <w:szCs w:val="24"/>
              </w:rPr>
              <w:t>4.</w:t>
            </w:r>
          </w:p>
        </w:tc>
        <w:tc>
          <w:tcPr>
            <w:tcW w:w="4961" w:type="dxa"/>
            <w:vAlign w:val="center"/>
          </w:tcPr>
          <w:p w14:paraId="36D51357" w14:textId="77777777" w:rsidR="001B616E" w:rsidRPr="001B616E" w:rsidRDefault="001B616E" w:rsidP="001B616E">
            <w:pPr>
              <w:jc w:val="center"/>
              <w:rPr>
                <w:sz w:val="24"/>
                <w:szCs w:val="24"/>
              </w:rPr>
            </w:pPr>
            <w:r w:rsidRPr="001B616E">
              <w:rPr>
                <w:sz w:val="24"/>
                <w:szCs w:val="24"/>
              </w:rPr>
              <w:t>Καταγραφή και Παρακολούθηση – Ανάλυση Δεδομένων Χερσαίων Οικοσυστημάτων</w:t>
            </w:r>
          </w:p>
        </w:tc>
        <w:tc>
          <w:tcPr>
            <w:tcW w:w="1701" w:type="dxa"/>
            <w:vAlign w:val="center"/>
          </w:tcPr>
          <w:p w14:paraId="2753CCB2"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54E08535" w14:textId="77777777" w:rsidR="001B616E" w:rsidRPr="001B616E" w:rsidRDefault="001B616E" w:rsidP="001B616E">
            <w:pPr>
              <w:jc w:val="center"/>
              <w:rPr>
                <w:sz w:val="24"/>
                <w:szCs w:val="24"/>
              </w:rPr>
            </w:pPr>
            <w:r w:rsidRPr="001B616E">
              <w:rPr>
                <w:sz w:val="24"/>
                <w:szCs w:val="24"/>
              </w:rPr>
              <w:t>7,5</w:t>
            </w:r>
          </w:p>
        </w:tc>
      </w:tr>
      <w:tr w:rsidR="001B616E" w:rsidRPr="001B616E" w14:paraId="5611EFBC" w14:textId="77777777" w:rsidTr="000C5333">
        <w:tc>
          <w:tcPr>
            <w:tcW w:w="8046" w:type="dxa"/>
            <w:gridSpan w:val="3"/>
            <w:tcBorders>
              <w:bottom w:val="single" w:sz="4" w:space="0" w:color="auto"/>
            </w:tcBorders>
            <w:vAlign w:val="center"/>
          </w:tcPr>
          <w:p w14:paraId="27E0A5E9" w14:textId="77777777" w:rsidR="001B616E" w:rsidRPr="001B616E" w:rsidRDefault="001B616E" w:rsidP="001B616E">
            <w:pPr>
              <w:jc w:val="center"/>
              <w:rPr>
                <w:sz w:val="24"/>
                <w:szCs w:val="24"/>
              </w:rPr>
            </w:pPr>
            <w:r w:rsidRPr="001B616E">
              <w:rPr>
                <w:sz w:val="24"/>
                <w:szCs w:val="24"/>
              </w:rPr>
              <w:t>ΣΥΝΟΛΟ ΠΙΣΤΩΤΙΚΩΝ ΜΟΝΑΔΩΝ Α΄ ΕΞΑΜΗΝΟΥ</w:t>
            </w:r>
          </w:p>
        </w:tc>
        <w:tc>
          <w:tcPr>
            <w:tcW w:w="993" w:type="dxa"/>
            <w:tcBorders>
              <w:bottom w:val="single" w:sz="4" w:space="0" w:color="auto"/>
            </w:tcBorders>
            <w:vAlign w:val="center"/>
          </w:tcPr>
          <w:p w14:paraId="7049B0D6" w14:textId="77777777" w:rsidR="001B616E" w:rsidRPr="001B616E" w:rsidRDefault="001B616E" w:rsidP="001B616E">
            <w:pPr>
              <w:jc w:val="center"/>
              <w:rPr>
                <w:sz w:val="24"/>
                <w:szCs w:val="24"/>
              </w:rPr>
            </w:pPr>
            <w:r w:rsidRPr="001B616E">
              <w:rPr>
                <w:sz w:val="24"/>
                <w:szCs w:val="24"/>
              </w:rPr>
              <w:t>30</w:t>
            </w:r>
          </w:p>
        </w:tc>
      </w:tr>
      <w:tr w:rsidR="001B616E" w:rsidRPr="001B616E" w14:paraId="6712340D" w14:textId="77777777" w:rsidTr="000C5333">
        <w:tc>
          <w:tcPr>
            <w:tcW w:w="1384" w:type="dxa"/>
            <w:vAlign w:val="center"/>
          </w:tcPr>
          <w:p w14:paraId="0926F204" w14:textId="77777777" w:rsidR="001B616E" w:rsidRPr="001B616E" w:rsidRDefault="001B616E" w:rsidP="001B616E">
            <w:pPr>
              <w:jc w:val="center"/>
              <w:rPr>
                <w:sz w:val="24"/>
                <w:szCs w:val="24"/>
              </w:rPr>
            </w:pPr>
          </w:p>
        </w:tc>
        <w:tc>
          <w:tcPr>
            <w:tcW w:w="7655" w:type="dxa"/>
            <w:gridSpan w:val="3"/>
            <w:vAlign w:val="center"/>
          </w:tcPr>
          <w:p w14:paraId="361F3A74" w14:textId="77777777" w:rsidR="001B616E" w:rsidRPr="001B616E" w:rsidRDefault="001B616E" w:rsidP="001B616E">
            <w:pPr>
              <w:jc w:val="center"/>
              <w:rPr>
                <w:sz w:val="24"/>
                <w:szCs w:val="24"/>
              </w:rPr>
            </w:pPr>
            <w:r w:rsidRPr="001B616E">
              <w:rPr>
                <w:sz w:val="24"/>
                <w:szCs w:val="24"/>
              </w:rPr>
              <w:t>Β΄ ΕΞΑΜΗΝΟ ΣΠΟΥΔΩΝ</w:t>
            </w:r>
          </w:p>
        </w:tc>
      </w:tr>
      <w:tr w:rsidR="001B616E" w:rsidRPr="001B616E" w14:paraId="4953E051" w14:textId="77777777" w:rsidTr="000C5333">
        <w:tc>
          <w:tcPr>
            <w:tcW w:w="1384" w:type="dxa"/>
            <w:vAlign w:val="center"/>
          </w:tcPr>
          <w:p w14:paraId="4063D49A" w14:textId="77777777" w:rsidR="001B616E" w:rsidRPr="001B616E" w:rsidRDefault="001B616E" w:rsidP="001B616E">
            <w:pPr>
              <w:jc w:val="center"/>
              <w:rPr>
                <w:sz w:val="24"/>
                <w:szCs w:val="24"/>
              </w:rPr>
            </w:pPr>
            <w:r w:rsidRPr="001B616E">
              <w:rPr>
                <w:sz w:val="24"/>
                <w:szCs w:val="24"/>
              </w:rPr>
              <w:t>ΚΩΔΙΚΟΣ</w:t>
            </w:r>
          </w:p>
        </w:tc>
        <w:tc>
          <w:tcPr>
            <w:tcW w:w="4961" w:type="dxa"/>
            <w:vAlign w:val="center"/>
          </w:tcPr>
          <w:p w14:paraId="50DFF7C7" w14:textId="77777777" w:rsidR="001B616E" w:rsidRPr="001B616E" w:rsidRDefault="001B616E" w:rsidP="001B616E">
            <w:pPr>
              <w:jc w:val="center"/>
              <w:rPr>
                <w:sz w:val="24"/>
                <w:szCs w:val="24"/>
              </w:rPr>
            </w:pPr>
            <w:r w:rsidRPr="001B616E">
              <w:rPr>
                <w:sz w:val="24"/>
                <w:szCs w:val="24"/>
              </w:rPr>
              <w:t>ΤΙΤΛΟΣ ΜΑΘΗΜΑΤΟΣ</w:t>
            </w:r>
          </w:p>
        </w:tc>
        <w:tc>
          <w:tcPr>
            <w:tcW w:w="1701" w:type="dxa"/>
            <w:vAlign w:val="center"/>
          </w:tcPr>
          <w:p w14:paraId="3B317359" w14:textId="77777777" w:rsidR="001B616E" w:rsidRPr="001B616E" w:rsidRDefault="001B616E" w:rsidP="001B616E">
            <w:pPr>
              <w:jc w:val="center"/>
              <w:rPr>
                <w:sz w:val="24"/>
                <w:szCs w:val="24"/>
              </w:rPr>
            </w:pPr>
            <w:r w:rsidRPr="001B616E">
              <w:rPr>
                <w:sz w:val="24"/>
                <w:szCs w:val="24"/>
              </w:rPr>
              <w:t>ΤΥΠΟΣ</w:t>
            </w:r>
          </w:p>
          <w:p w14:paraId="7322DFF1" w14:textId="77777777" w:rsidR="001B616E" w:rsidRPr="001B616E" w:rsidRDefault="001B616E" w:rsidP="001B616E">
            <w:pPr>
              <w:jc w:val="center"/>
              <w:rPr>
                <w:sz w:val="24"/>
                <w:szCs w:val="24"/>
              </w:rPr>
            </w:pPr>
            <w:r w:rsidRPr="001B616E">
              <w:rPr>
                <w:sz w:val="24"/>
                <w:szCs w:val="24"/>
              </w:rPr>
              <w:t>ΜΑΘΗΜΑΤΟΣ</w:t>
            </w:r>
            <w:r w:rsidRPr="001B616E">
              <w:rPr>
                <w:sz w:val="24"/>
                <w:szCs w:val="24"/>
                <w:lang w:val="en-US"/>
              </w:rPr>
              <w:tab/>
            </w:r>
          </w:p>
        </w:tc>
        <w:tc>
          <w:tcPr>
            <w:tcW w:w="993" w:type="dxa"/>
            <w:vAlign w:val="center"/>
          </w:tcPr>
          <w:p w14:paraId="1BF60CC0" w14:textId="77777777" w:rsidR="001B616E" w:rsidRPr="001B616E" w:rsidRDefault="001B616E" w:rsidP="001B616E">
            <w:pPr>
              <w:jc w:val="center"/>
              <w:rPr>
                <w:sz w:val="24"/>
                <w:szCs w:val="24"/>
              </w:rPr>
            </w:pPr>
            <w:r w:rsidRPr="001B616E">
              <w:rPr>
                <w:sz w:val="24"/>
                <w:szCs w:val="24"/>
                <w:lang w:val="en-US"/>
              </w:rPr>
              <w:t>E.C.</w:t>
            </w:r>
            <w:proofErr w:type="gramStart"/>
            <w:r w:rsidRPr="001B616E">
              <w:rPr>
                <w:sz w:val="24"/>
                <w:szCs w:val="24"/>
                <w:lang w:val="en-US"/>
              </w:rPr>
              <w:t>T.S</w:t>
            </w:r>
            <w:proofErr w:type="gramEnd"/>
          </w:p>
        </w:tc>
      </w:tr>
      <w:tr w:rsidR="001B616E" w:rsidRPr="001B616E" w14:paraId="5319A1DA" w14:textId="77777777" w:rsidTr="000C5333">
        <w:tc>
          <w:tcPr>
            <w:tcW w:w="1384" w:type="dxa"/>
            <w:vAlign w:val="center"/>
          </w:tcPr>
          <w:p w14:paraId="31D1509A" w14:textId="77777777" w:rsidR="001B616E" w:rsidRPr="001B616E" w:rsidRDefault="001B616E" w:rsidP="001B616E">
            <w:pPr>
              <w:jc w:val="center"/>
              <w:rPr>
                <w:sz w:val="24"/>
                <w:szCs w:val="24"/>
              </w:rPr>
            </w:pPr>
            <w:r w:rsidRPr="001B616E">
              <w:rPr>
                <w:sz w:val="24"/>
                <w:szCs w:val="24"/>
              </w:rPr>
              <w:t>1.</w:t>
            </w:r>
          </w:p>
        </w:tc>
        <w:tc>
          <w:tcPr>
            <w:tcW w:w="4961" w:type="dxa"/>
            <w:vAlign w:val="center"/>
          </w:tcPr>
          <w:p w14:paraId="460E013B" w14:textId="77777777" w:rsidR="001B616E" w:rsidRPr="001B616E" w:rsidRDefault="001B616E" w:rsidP="001B616E">
            <w:pPr>
              <w:jc w:val="center"/>
              <w:rPr>
                <w:sz w:val="24"/>
                <w:szCs w:val="24"/>
              </w:rPr>
            </w:pPr>
            <w:r w:rsidRPr="001B616E">
              <w:rPr>
                <w:sz w:val="24"/>
                <w:szCs w:val="24"/>
              </w:rPr>
              <w:t>Μέθοδοι Αποκατάστασης – Δασικές Εργασίες και Διατήρηση Εδαφικών Πόρων σε Διαταραγμένα Οικοσυστήματα</w:t>
            </w:r>
          </w:p>
        </w:tc>
        <w:tc>
          <w:tcPr>
            <w:tcW w:w="1701" w:type="dxa"/>
            <w:vAlign w:val="center"/>
          </w:tcPr>
          <w:p w14:paraId="225213BF"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41CC3BA9" w14:textId="77777777" w:rsidR="001B616E" w:rsidRPr="001B616E" w:rsidRDefault="001B616E" w:rsidP="001B616E">
            <w:pPr>
              <w:jc w:val="center"/>
              <w:rPr>
                <w:sz w:val="24"/>
                <w:szCs w:val="24"/>
              </w:rPr>
            </w:pPr>
            <w:r w:rsidRPr="001B616E">
              <w:rPr>
                <w:sz w:val="24"/>
                <w:szCs w:val="24"/>
              </w:rPr>
              <w:t>7,5</w:t>
            </w:r>
          </w:p>
        </w:tc>
      </w:tr>
      <w:tr w:rsidR="001B616E" w:rsidRPr="001B616E" w14:paraId="3D8B4289" w14:textId="77777777" w:rsidTr="000C5333">
        <w:tc>
          <w:tcPr>
            <w:tcW w:w="1384" w:type="dxa"/>
            <w:vAlign w:val="center"/>
          </w:tcPr>
          <w:p w14:paraId="196311C6" w14:textId="77777777" w:rsidR="001B616E" w:rsidRPr="001B616E" w:rsidRDefault="001B616E" w:rsidP="001B616E">
            <w:pPr>
              <w:jc w:val="center"/>
              <w:rPr>
                <w:sz w:val="24"/>
                <w:szCs w:val="24"/>
              </w:rPr>
            </w:pPr>
            <w:r w:rsidRPr="001B616E">
              <w:rPr>
                <w:sz w:val="24"/>
                <w:szCs w:val="24"/>
              </w:rPr>
              <w:lastRenderedPageBreak/>
              <w:t>2.</w:t>
            </w:r>
          </w:p>
        </w:tc>
        <w:tc>
          <w:tcPr>
            <w:tcW w:w="4961" w:type="dxa"/>
            <w:vAlign w:val="center"/>
          </w:tcPr>
          <w:p w14:paraId="08AD89C9" w14:textId="77777777" w:rsidR="001B616E" w:rsidRPr="001B616E" w:rsidRDefault="001B616E" w:rsidP="001B616E">
            <w:pPr>
              <w:jc w:val="center"/>
              <w:rPr>
                <w:sz w:val="24"/>
                <w:szCs w:val="24"/>
              </w:rPr>
            </w:pPr>
            <w:r w:rsidRPr="001B616E">
              <w:rPr>
                <w:sz w:val="24"/>
                <w:szCs w:val="24"/>
              </w:rPr>
              <w:t>Χειρισμοί Δασών και Ανόρθωση Δασικών Οικοσυστημάτων</w:t>
            </w:r>
          </w:p>
        </w:tc>
        <w:tc>
          <w:tcPr>
            <w:tcW w:w="1701" w:type="dxa"/>
            <w:vAlign w:val="center"/>
          </w:tcPr>
          <w:p w14:paraId="048BA7FC"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7CB8185A" w14:textId="77777777" w:rsidR="001B616E" w:rsidRPr="001B616E" w:rsidRDefault="001B616E" w:rsidP="001B616E">
            <w:pPr>
              <w:jc w:val="center"/>
              <w:rPr>
                <w:sz w:val="24"/>
                <w:szCs w:val="24"/>
              </w:rPr>
            </w:pPr>
            <w:r w:rsidRPr="001B616E">
              <w:rPr>
                <w:sz w:val="24"/>
                <w:szCs w:val="24"/>
              </w:rPr>
              <w:t>7,5</w:t>
            </w:r>
          </w:p>
        </w:tc>
      </w:tr>
      <w:tr w:rsidR="001B616E" w:rsidRPr="001B616E" w14:paraId="6BBD3E6C" w14:textId="77777777" w:rsidTr="000C5333">
        <w:tc>
          <w:tcPr>
            <w:tcW w:w="1384" w:type="dxa"/>
            <w:vAlign w:val="center"/>
          </w:tcPr>
          <w:p w14:paraId="228455C4" w14:textId="77777777" w:rsidR="001B616E" w:rsidRPr="001B616E" w:rsidRDefault="001B616E" w:rsidP="001B616E">
            <w:pPr>
              <w:jc w:val="center"/>
              <w:rPr>
                <w:sz w:val="24"/>
                <w:szCs w:val="24"/>
              </w:rPr>
            </w:pPr>
            <w:r w:rsidRPr="001B616E">
              <w:rPr>
                <w:sz w:val="24"/>
                <w:szCs w:val="24"/>
              </w:rPr>
              <w:t>3.</w:t>
            </w:r>
          </w:p>
        </w:tc>
        <w:tc>
          <w:tcPr>
            <w:tcW w:w="4961" w:type="dxa"/>
            <w:vAlign w:val="center"/>
          </w:tcPr>
          <w:p w14:paraId="49DB0B6E" w14:textId="77777777" w:rsidR="001B616E" w:rsidRPr="001B616E" w:rsidRDefault="001B616E" w:rsidP="001B616E">
            <w:pPr>
              <w:jc w:val="center"/>
              <w:rPr>
                <w:sz w:val="24"/>
                <w:szCs w:val="24"/>
              </w:rPr>
            </w:pPr>
            <w:r w:rsidRPr="001B616E">
              <w:rPr>
                <w:sz w:val="24"/>
                <w:szCs w:val="24"/>
              </w:rPr>
              <w:t>Διαχειριστικά Μέτρα για τη Διατήρηση και Εξέλιξη των Οικοσυστημάτων, Μελέτες Αποκατάστασης και Σχέδια Διατήρησης</w:t>
            </w:r>
          </w:p>
        </w:tc>
        <w:tc>
          <w:tcPr>
            <w:tcW w:w="1701" w:type="dxa"/>
            <w:vAlign w:val="center"/>
          </w:tcPr>
          <w:p w14:paraId="735262E2"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3AA875D5" w14:textId="77777777" w:rsidR="001B616E" w:rsidRPr="001B616E" w:rsidRDefault="001B616E" w:rsidP="001B616E">
            <w:pPr>
              <w:jc w:val="center"/>
              <w:rPr>
                <w:sz w:val="24"/>
                <w:szCs w:val="24"/>
              </w:rPr>
            </w:pPr>
            <w:r w:rsidRPr="001B616E">
              <w:rPr>
                <w:sz w:val="24"/>
                <w:szCs w:val="24"/>
              </w:rPr>
              <w:t>7,5</w:t>
            </w:r>
          </w:p>
        </w:tc>
      </w:tr>
      <w:tr w:rsidR="001B616E" w:rsidRPr="001B616E" w14:paraId="2A448910" w14:textId="77777777" w:rsidTr="000C5333">
        <w:tc>
          <w:tcPr>
            <w:tcW w:w="1384" w:type="dxa"/>
            <w:vAlign w:val="center"/>
          </w:tcPr>
          <w:p w14:paraId="5610B177" w14:textId="77777777" w:rsidR="001B616E" w:rsidRPr="001B616E" w:rsidRDefault="001B616E" w:rsidP="001B616E">
            <w:pPr>
              <w:jc w:val="center"/>
              <w:rPr>
                <w:sz w:val="24"/>
                <w:szCs w:val="24"/>
              </w:rPr>
            </w:pPr>
            <w:r w:rsidRPr="001B616E">
              <w:rPr>
                <w:sz w:val="24"/>
                <w:szCs w:val="24"/>
              </w:rPr>
              <w:t>4.</w:t>
            </w:r>
          </w:p>
        </w:tc>
        <w:tc>
          <w:tcPr>
            <w:tcW w:w="4961" w:type="dxa"/>
            <w:vAlign w:val="center"/>
          </w:tcPr>
          <w:p w14:paraId="5975025D" w14:textId="77777777" w:rsidR="001B616E" w:rsidRPr="001B616E" w:rsidRDefault="001B616E" w:rsidP="001B616E">
            <w:pPr>
              <w:jc w:val="center"/>
              <w:rPr>
                <w:sz w:val="24"/>
                <w:szCs w:val="24"/>
              </w:rPr>
            </w:pPr>
            <w:r w:rsidRPr="001B616E">
              <w:rPr>
                <w:sz w:val="24"/>
                <w:szCs w:val="24"/>
              </w:rPr>
              <w:t>Αποκατάσταση Εδαφών και Επανεγκατάστασης              της Βλάστησης σε Διαταραγμένες Περιοχές</w:t>
            </w:r>
          </w:p>
        </w:tc>
        <w:tc>
          <w:tcPr>
            <w:tcW w:w="1701" w:type="dxa"/>
            <w:vAlign w:val="center"/>
          </w:tcPr>
          <w:p w14:paraId="78E88558" w14:textId="77777777" w:rsidR="001B616E" w:rsidRPr="001B616E" w:rsidRDefault="001B616E" w:rsidP="001B616E">
            <w:pPr>
              <w:jc w:val="center"/>
              <w:rPr>
                <w:sz w:val="24"/>
                <w:szCs w:val="24"/>
              </w:rPr>
            </w:pPr>
            <w:r w:rsidRPr="001B616E">
              <w:rPr>
                <w:sz w:val="24"/>
                <w:szCs w:val="24"/>
              </w:rPr>
              <w:t>Υποχρεωτικό</w:t>
            </w:r>
          </w:p>
        </w:tc>
        <w:tc>
          <w:tcPr>
            <w:tcW w:w="993" w:type="dxa"/>
            <w:vAlign w:val="center"/>
          </w:tcPr>
          <w:p w14:paraId="0B507FD3" w14:textId="77777777" w:rsidR="001B616E" w:rsidRPr="001B616E" w:rsidRDefault="001B616E" w:rsidP="001B616E">
            <w:pPr>
              <w:jc w:val="center"/>
              <w:rPr>
                <w:sz w:val="24"/>
                <w:szCs w:val="24"/>
              </w:rPr>
            </w:pPr>
            <w:r w:rsidRPr="001B616E">
              <w:rPr>
                <w:sz w:val="24"/>
                <w:szCs w:val="24"/>
              </w:rPr>
              <w:t>7,5</w:t>
            </w:r>
          </w:p>
        </w:tc>
      </w:tr>
      <w:tr w:rsidR="001B616E" w:rsidRPr="001B616E" w14:paraId="2883A32F" w14:textId="77777777" w:rsidTr="000C5333">
        <w:tc>
          <w:tcPr>
            <w:tcW w:w="8046" w:type="dxa"/>
            <w:gridSpan w:val="3"/>
            <w:tcBorders>
              <w:bottom w:val="single" w:sz="4" w:space="0" w:color="auto"/>
            </w:tcBorders>
            <w:vAlign w:val="center"/>
          </w:tcPr>
          <w:p w14:paraId="224AE243" w14:textId="77777777" w:rsidR="001B616E" w:rsidRPr="001B616E" w:rsidRDefault="001B616E" w:rsidP="001B616E">
            <w:pPr>
              <w:jc w:val="center"/>
              <w:rPr>
                <w:sz w:val="24"/>
                <w:szCs w:val="24"/>
              </w:rPr>
            </w:pPr>
            <w:r w:rsidRPr="001B616E">
              <w:rPr>
                <w:sz w:val="24"/>
                <w:szCs w:val="24"/>
              </w:rPr>
              <w:t>ΣΥΝΟΛΟ ΠΙΣΤΩΤΙΚΩΝ ΜΟΝΑΔΩΝ Β΄ ΕΞΑΜΗΝΟΥ</w:t>
            </w:r>
          </w:p>
        </w:tc>
        <w:tc>
          <w:tcPr>
            <w:tcW w:w="993" w:type="dxa"/>
            <w:tcBorders>
              <w:bottom w:val="single" w:sz="4" w:space="0" w:color="auto"/>
            </w:tcBorders>
            <w:vAlign w:val="center"/>
          </w:tcPr>
          <w:p w14:paraId="2DD6E7B4" w14:textId="77777777" w:rsidR="001B616E" w:rsidRPr="001B616E" w:rsidRDefault="001B616E" w:rsidP="001B616E">
            <w:pPr>
              <w:jc w:val="center"/>
              <w:rPr>
                <w:sz w:val="24"/>
                <w:szCs w:val="24"/>
              </w:rPr>
            </w:pPr>
            <w:r w:rsidRPr="001B616E">
              <w:rPr>
                <w:sz w:val="24"/>
                <w:szCs w:val="24"/>
              </w:rPr>
              <w:t>30</w:t>
            </w:r>
          </w:p>
        </w:tc>
      </w:tr>
      <w:tr w:rsidR="001B616E" w:rsidRPr="001B616E" w14:paraId="7C7025AA" w14:textId="77777777" w:rsidTr="000C5333">
        <w:tc>
          <w:tcPr>
            <w:tcW w:w="9039" w:type="dxa"/>
            <w:gridSpan w:val="4"/>
            <w:tcBorders>
              <w:left w:val="nil"/>
              <w:right w:val="nil"/>
            </w:tcBorders>
            <w:vAlign w:val="center"/>
          </w:tcPr>
          <w:p w14:paraId="5D17FDCA" w14:textId="77777777" w:rsidR="001B616E" w:rsidRPr="001B616E" w:rsidRDefault="001B616E" w:rsidP="001B616E">
            <w:pPr>
              <w:jc w:val="center"/>
              <w:rPr>
                <w:sz w:val="24"/>
                <w:szCs w:val="24"/>
              </w:rPr>
            </w:pPr>
          </w:p>
        </w:tc>
      </w:tr>
      <w:tr w:rsidR="001B616E" w:rsidRPr="001B616E" w14:paraId="497CA5BC" w14:textId="77777777" w:rsidTr="000C5333">
        <w:tc>
          <w:tcPr>
            <w:tcW w:w="9039" w:type="dxa"/>
            <w:gridSpan w:val="4"/>
            <w:vAlign w:val="center"/>
          </w:tcPr>
          <w:p w14:paraId="7561F18D" w14:textId="77777777" w:rsidR="001B616E" w:rsidRPr="001B616E" w:rsidRDefault="001B616E" w:rsidP="001B616E">
            <w:pPr>
              <w:jc w:val="center"/>
              <w:rPr>
                <w:sz w:val="24"/>
                <w:szCs w:val="24"/>
              </w:rPr>
            </w:pPr>
            <w:r w:rsidRPr="001B616E">
              <w:rPr>
                <w:sz w:val="24"/>
                <w:szCs w:val="24"/>
              </w:rPr>
              <w:t xml:space="preserve">Γ΄ ΕΞΑΜΗΝΟ ΣΠΟΥΔΩΝ </w:t>
            </w:r>
          </w:p>
        </w:tc>
      </w:tr>
      <w:tr w:rsidR="001B616E" w:rsidRPr="001B616E" w14:paraId="07D74A17" w14:textId="77777777" w:rsidTr="000C5333">
        <w:tc>
          <w:tcPr>
            <w:tcW w:w="1384" w:type="dxa"/>
            <w:vAlign w:val="center"/>
          </w:tcPr>
          <w:p w14:paraId="4DEEEC58" w14:textId="77777777" w:rsidR="001B616E" w:rsidRPr="001B616E" w:rsidRDefault="001B616E" w:rsidP="001B616E">
            <w:pPr>
              <w:jc w:val="center"/>
              <w:rPr>
                <w:sz w:val="24"/>
                <w:szCs w:val="24"/>
              </w:rPr>
            </w:pPr>
            <w:r w:rsidRPr="001B616E">
              <w:rPr>
                <w:sz w:val="24"/>
                <w:szCs w:val="24"/>
              </w:rPr>
              <w:t>ΚΩΔΙΚΟΣ</w:t>
            </w:r>
          </w:p>
        </w:tc>
        <w:tc>
          <w:tcPr>
            <w:tcW w:w="6662" w:type="dxa"/>
            <w:gridSpan w:val="2"/>
            <w:vAlign w:val="center"/>
          </w:tcPr>
          <w:p w14:paraId="61EDDE02" w14:textId="77777777" w:rsidR="001B616E" w:rsidRPr="001B616E" w:rsidRDefault="001B616E" w:rsidP="001B616E">
            <w:pPr>
              <w:jc w:val="center"/>
              <w:rPr>
                <w:sz w:val="24"/>
                <w:szCs w:val="24"/>
              </w:rPr>
            </w:pPr>
            <w:r w:rsidRPr="001B616E">
              <w:rPr>
                <w:sz w:val="24"/>
                <w:szCs w:val="24"/>
              </w:rPr>
              <w:t>ΤΙΤΛΟΣ ΜΑΘΗΜΑΤΟΣ</w:t>
            </w:r>
          </w:p>
        </w:tc>
        <w:tc>
          <w:tcPr>
            <w:tcW w:w="993" w:type="dxa"/>
            <w:vAlign w:val="center"/>
          </w:tcPr>
          <w:p w14:paraId="7D6ADE18" w14:textId="77777777" w:rsidR="001B616E" w:rsidRPr="001B616E" w:rsidRDefault="001B616E" w:rsidP="001B616E">
            <w:pPr>
              <w:jc w:val="center"/>
              <w:rPr>
                <w:sz w:val="24"/>
                <w:szCs w:val="24"/>
              </w:rPr>
            </w:pPr>
            <w:r w:rsidRPr="001B616E">
              <w:rPr>
                <w:sz w:val="24"/>
                <w:szCs w:val="24"/>
                <w:lang w:val="en-US"/>
              </w:rPr>
              <w:t>E.C.</w:t>
            </w:r>
            <w:proofErr w:type="gramStart"/>
            <w:r w:rsidRPr="001B616E">
              <w:rPr>
                <w:sz w:val="24"/>
                <w:szCs w:val="24"/>
                <w:lang w:val="en-US"/>
              </w:rPr>
              <w:t>T.S</w:t>
            </w:r>
            <w:proofErr w:type="gramEnd"/>
          </w:p>
        </w:tc>
      </w:tr>
      <w:tr w:rsidR="001B616E" w:rsidRPr="001B616E" w14:paraId="707CFB59" w14:textId="77777777" w:rsidTr="000C5333">
        <w:trPr>
          <w:trHeight w:val="562"/>
        </w:trPr>
        <w:tc>
          <w:tcPr>
            <w:tcW w:w="1384" w:type="dxa"/>
            <w:vAlign w:val="center"/>
          </w:tcPr>
          <w:p w14:paraId="69420222" w14:textId="77777777" w:rsidR="001B616E" w:rsidRPr="001B616E" w:rsidRDefault="001B616E" w:rsidP="001B616E">
            <w:pPr>
              <w:jc w:val="center"/>
              <w:rPr>
                <w:sz w:val="24"/>
                <w:szCs w:val="24"/>
              </w:rPr>
            </w:pPr>
            <w:r w:rsidRPr="001B616E">
              <w:rPr>
                <w:sz w:val="24"/>
                <w:szCs w:val="24"/>
              </w:rPr>
              <w:t>1.</w:t>
            </w:r>
          </w:p>
        </w:tc>
        <w:tc>
          <w:tcPr>
            <w:tcW w:w="6662" w:type="dxa"/>
            <w:gridSpan w:val="2"/>
            <w:vAlign w:val="center"/>
          </w:tcPr>
          <w:p w14:paraId="2458D1E2" w14:textId="77777777" w:rsidR="001B616E" w:rsidRPr="001B616E" w:rsidRDefault="001B616E" w:rsidP="001B616E">
            <w:pPr>
              <w:jc w:val="center"/>
              <w:rPr>
                <w:sz w:val="24"/>
                <w:szCs w:val="24"/>
              </w:rPr>
            </w:pPr>
            <w:r w:rsidRPr="001B616E">
              <w:rPr>
                <w:sz w:val="24"/>
                <w:szCs w:val="24"/>
              </w:rPr>
              <w:t xml:space="preserve">ΕΚΠΟΝΗΣΗ ΜΕΤΑΠΤΥΧΙΑΚΗΣΔΙΠΛΩΜΑΤΙΚΗΣ ΕΡΓΑΣΙΑΣ </w:t>
            </w:r>
          </w:p>
        </w:tc>
        <w:tc>
          <w:tcPr>
            <w:tcW w:w="993" w:type="dxa"/>
            <w:vAlign w:val="center"/>
          </w:tcPr>
          <w:p w14:paraId="7E78846B" w14:textId="77777777" w:rsidR="001B616E" w:rsidRPr="001B616E" w:rsidRDefault="001B616E" w:rsidP="001B616E">
            <w:pPr>
              <w:jc w:val="center"/>
              <w:rPr>
                <w:sz w:val="24"/>
                <w:szCs w:val="24"/>
              </w:rPr>
            </w:pPr>
            <w:r w:rsidRPr="001B616E">
              <w:rPr>
                <w:sz w:val="24"/>
                <w:szCs w:val="24"/>
              </w:rPr>
              <w:t>30</w:t>
            </w:r>
          </w:p>
        </w:tc>
      </w:tr>
      <w:tr w:rsidR="001B616E" w:rsidRPr="001B616E" w14:paraId="5D25B02D" w14:textId="77777777" w:rsidTr="000C5333">
        <w:tc>
          <w:tcPr>
            <w:tcW w:w="8046" w:type="dxa"/>
            <w:gridSpan w:val="3"/>
            <w:vAlign w:val="center"/>
          </w:tcPr>
          <w:p w14:paraId="05C3768D" w14:textId="77777777" w:rsidR="001B616E" w:rsidRPr="001B616E" w:rsidRDefault="001B616E" w:rsidP="001B616E">
            <w:pPr>
              <w:jc w:val="center"/>
              <w:rPr>
                <w:sz w:val="24"/>
                <w:szCs w:val="24"/>
              </w:rPr>
            </w:pPr>
            <w:r w:rsidRPr="001B616E">
              <w:rPr>
                <w:sz w:val="24"/>
                <w:szCs w:val="24"/>
              </w:rPr>
              <w:t>ΣΥΝΟΛΟ ΠΙΣΤΩΤΙΚΩΝ ΜΟΝΑΔΩΝ Γ΄ ΕΞΑΜΗΝΟΥ</w:t>
            </w:r>
          </w:p>
        </w:tc>
        <w:tc>
          <w:tcPr>
            <w:tcW w:w="993" w:type="dxa"/>
            <w:vAlign w:val="center"/>
          </w:tcPr>
          <w:p w14:paraId="36A7C462" w14:textId="77777777" w:rsidR="001B616E" w:rsidRPr="001B616E" w:rsidRDefault="001B616E" w:rsidP="001B616E">
            <w:pPr>
              <w:jc w:val="center"/>
              <w:rPr>
                <w:sz w:val="24"/>
                <w:szCs w:val="24"/>
              </w:rPr>
            </w:pPr>
            <w:r w:rsidRPr="001B616E">
              <w:rPr>
                <w:sz w:val="24"/>
                <w:szCs w:val="24"/>
              </w:rPr>
              <w:t>30</w:t>
            </w:r>
          </w:p>
        </w:tc>
      </w:tr>
    </w:tbl>
    <w:p w14:paraId="3EC3E940" w14:textId="7CD80214" w:rsidR="001B616E" w:rsidRDefault="001B616E" w:rsidP="009E5C83">
      <w:pPr>
        <w:rPr>
          <w:b/>
          <w:bCs/>
          <w:sz w:val="36"/>
          <w:szCs w:val="36"/>
        </w:rPr>
      </w:pPr>
    </w:p>
    <w:p w14:paraId="05D4C490" w14:textId="24FE5301" w:rsidR="001B616E" w:rsidRDefault="001B616E" w:rsidP="006814D8">
      <w:pPr>
        <w:jc w:val="center"/>
        <w:rPr>
          <w:b/>
          <w:bCs/>
          <w:sz w:val="36"/>
          <w:szCs w:val="36"/>
        </w:rPr>
      </w:pPr>
    </w:p>
    <w:p w14:paraId="4BC30BEE" w14:textId="0932E8B6" w:rsidR="00670ED5" w:rsidRDefault="00670ED5" w:rsidP="006814D8">
      <w:pPr>
        <w:jc w:val="center"/>
        <w:rPr>
          <w:b/>
          <w:bCs/>
          <w:sz w:val="36"/>
          <w:szCs w:val="36"/>
        </w:rPr>
      </w:pPr>
      <w:r>
        <w:rPr>
          <w:b/>
          <w:bCs/>
          <w:sz w:val="36"/>
          <w:szCs w:val="36"/>
        </w:rPr>
        <w:t>ΔΙΠΛΩΜΑ -ΠΑΡΑΡΤΗΜΑ ΔΙΠΛΩΜΑΤΟΣ</w:t>
      </w:r>
    </w:p>
    <w:p w14:paraId="01164F75" w14:textId="4FF2FDF7" w:rsidR="00670ED5" w:rsidRDefault="00670ED5" w:rsidP="006814D8">
      <w:pPr>
        <w:jc w:val="center"/>
        <w:rPr>
          <w:b/>
          <w:bCs/>
          <w:sz w:val="36"/>
          <w:szCs w:val="36"/>
        </w:rPr>
      </w:pPr>
    </w:p>
    <w:p w14:paraId="7ADDBBB0" w14:textId="77777777" w:rsidR="00670ED5" w:rsidRPr="0056024F" w:rsidRDefault="00670ED5" w:rsidP="00670ED5">
      <w:pPr>
        <w:spacing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Ο τίτλος του Δ.Μ.Σ. είναι δημόσιο έγγραφο. Ο τύπος του ορίζεται με απόφαση της Συγκλήτου και υπογράφεται από τον/την Πρύτανη, τον/την Πρόεδρο του Τμήματος και τον/την Γραμματέα του Τμήματος ή τους/τις νόμιμους/</w:t>
      </w:r>
      <w:proofErr w:type="spellStart"/>
      <w:r w:rsidRPr="0056024F">
        <w:rPr>
          <w:rFonts w:ascii="Times New Roman" w:hAnsi="Times New Roman" w:cs="Times New Roman"/>
          <w:sz w:val="24"/>
          <w:szCs w:val="24"/>
        </w:rPr>
        <w:t>ες</w:t>
      </w:r>
      <w:proofErr w:type="spellEnd"/>
      <w:r w:rsidRPr="0056024F">
        <w:rPr>
          <w:rFonts w:ascii="Times New Roman" w:hAnsi="Times New Roman" w:cs="Times New Roman"/>
          <w:sz w:val="24"/>
          <w:szCs w:val="24"/>
        </w:rPr>
        <w:t xml:space="preserve"> αναπληρωτές τους. </w:t>
      </w:r>
    </w:p>
    <w:p w14:paraId="27763C1C" w14:textId="77777777" w:rsidR="00670ED5" w:rsidRPr="0056024F" w:rsidRDefault="00670ED5" w:rsidP="00670ED5">
      <w:pPr>
        <w:spacing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 xml:space="preserve"> Στον/Στην απόφοιτο/η του Π.Μ.Σ. μπορεί να χορηγείται, πριν από την απονομή, βεβαίωση ότι έχει περατώσει επιτυχώς την παρακολούθηση του Προγράμματος.</w:t>
      </w:r>
    </w:p>
    <w:p w14:paraId="7DECCAAC" w14:textId="77777777" w:rsidR="00670ED5" w:rsidRPr="0056024F" w:rsidRDefault="00670ED5" w:rsidP="00670ED5">
      <w:pPr>
        <w:spacing w:line="276" w:lineRule="auto"/>
        <w:jc w:val="both"/>
        <w:rPr>
          <w:rFonts w:ascii="Times New Roman" w:hAnsi="Times New Roman" w:cs="Times New Roman"/>
          <w:sz w:val="24"/>
          <w:szCs w:val="24"/>
        </w:rPr>
      </w:pPr>
      <w:r w:rsidRPr="0056024F">
        <w:rPr>
          <w:rFonts w:ascii="Times New Roman" w:hAnsi="Times New Roman" w:cs="Times New Roman"/>
          <w:sz w:val="24"/>
          <w:szCs w:val="24"/>
        </w:rPr>
        <w:tab/>
        <w:t>Στο Δίπλωμα Μεταπτυχιακών Σπουδών επισυνάπτεται Παράρτημα Διπλώματος στην ελληνική και στην αγγλική γλώσσα, σε σχέση με το οποίο ισχύουν οι ρυθμίσεις του άρθρου 15 του ν. 3374/2005 και της Υ.Α. Φ5/89656/ΒΕ/13-8-2007 (Β΄1466) και το οποίο αποτελεί ένα επεξηγηματικό έγγραφο που παρέχει πληροφορίες σχετικά με την φύση, το επίπεδο, το γενικότερο πλαίσιο εκπαίδευσης, το περιεχόμενο και το καθεστώς των σπουδών, οι οποίες ολοκληρώθηκαν με επιτυχία και δεν υποκαθιστά τον επίσημο τίτλο σπουδών ή την αναλυτική βαθμολογία μαθημάτων που χορηγούν τα Ιδρύματα.</w:t>
      </w:r>
    </w:p>
    <w:p w14:paraId="6D180433" w14:textId="77777777" w:rsidR="00670ED5" w:rsidRPr="0056024F" w:rsidRDefault="00670ED5" w:rsidP="00670ED5">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Ο/Η μεταπτυχιακός/</w:t>
      </w:r>
      <w:proofErr w:type="spellStart"/>
      <w:r w:rsidRPr="0056024F">
        <w:rPr>
          <w:rFonts w:ascii="Times New Roman" w:hAnsi="Times New Roman" w:cs="Times New Roman"/>
          <w:sz w:val="24"/>
          <w:szCs w:val="24"/>
        </w:rPr>
        <w:t>κή</w:t>
      </w:r>
      <w:proofErr w:type="spellEnd"/>
      <w:r w:rsidRPr="0056024F">
        <w:rPr>
          <w:rFonts w:ascii="Times New Roman" w:hAnsi="Times New Roman" w:cs="Times New Roman"/>
          <w:sz w:val="24"/>
          <w:szCs w:val="24"/>
        </w:rPr>
        <w:t xml:space="preserve"> φοιτητής/</w:t>
      </w:r>
      <w:proofErr w:type="spellStart"/>
      <w:r w:rsidRPr="0056024F">
        <w:rPr>
          <w:rFonts w:ascii="Times New Roman" w:hAnsi="Times New Roman" w:cs="Times New Roman"/>
          <w:sz w:val="24"/>
          <w:szCs w:val="24"/>
        </w:rPr>
        <w:t>τρια</w:t>
      </w:r>
      <w:proofErr w:type="spellEnd"/>
      <w:r w:rsidRPr="0056024F">
        <w:rPr>
          <w:rFonts w:ascii="Times New Roman" w:hAnsi="Times New Roman" w:cs="Times New Roman"/>
          <w:sz w:val="24"/>
          <w:szCs w:val="24"/>
        </w:rPr>
        <w:t xml:space="preserve"> καταθέτοντας οποιαδήποτε μεταπτυχιακή εργασία είναι υποχρεωμένος/η να αναφέρει αν χρησιμοποίησε το έργο και τις απόψεις άλλων.</w:t>
      </w:r>
    </w:p>
    <w:p w14:paraId="4D65F942" w14:textId="77777777" w:rsidR="00670ED5" w:rsidRPr="0056024F" w:rsidRDefault="00670ED5" w:rsidP="00670ED5">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 xml:space="preserve"> Η αντιγραφή θεωρείται σοβαρό ακαδημαϊκό παράπτωμα. Λογοκλοπή θεωρείται η αντιγραφή εργασίας κάποιου/ας άλλου/ης, καθώς και η χρησιμοποίηση εργασίας άλλου/ης -</w:t>
      </w:r>
      <w:r w:rsidRPr="0056024F">
        <w:rPr>
          <w:rFonts w:ascii="Times New Roman" w:hAnsi="Times New Roman" w:cs="Times New Roman"/>
          <w:sz w:val="24"/>
          <w:szCs w:val="24"/>
        </w:rPr>
        <w:lastRenderedPageBreak/>
        <w:t>δημοσιευμένης ή μη- χωρίς τη δέουσα αναφορά. Η παράθεση οποιουδήποτε υλικού τεκμηρίωσης, ακόμη και από μελέτες του/της ιδίου/ας του/της υποψηφίου/ας, χωρίς σχετική αναφορά, μπορεί να στοιχειοθετήσει απόφαση της Συνέλευσης του Τμήματος για διαγραφή του/της.</w:t>
      </w:r>
    </w:p>
    <w:p w14:paraId="5C1845FF" w14:textId="77777777" w:rsidR="00670ED5" w:rsidRPr="0056024F" w:rsidRDefault="00670ED5" w:rsidP="00670ED5">
      <w:pPr>
        <w:autoSpaceDE w:val="0"/>
        <w:autoSpaceDN w:val="0"/>
        <w:adjustRightInd w:val="0"/>
        <w:spacing w:after="0" w:line="276" w:lineRule="auto"/>
        <w:ind w:firstLine="720"/>
        <w:jc w:val="both"/>
        <w:rPr>
          <w:rFonts w:ascii="Times New Roman" w:hAnsi="Times New Roman" w:cs="Times New Roman"/>
          <w:sz w:val="24"/>
          <w:szCs w:val="24"/>
        </w:rPr>
      </w:pPr>
      <w:r w:rsidRPr="0056024F">
        <w:rPr>
          <w:rFonts w:ascii="Times New Roman" w:hAnsi="Times New Roman" w:cs="Times New Roman"/>
          <w:sz w:val="24"/>
          <w:szCs w:val="24"/>
        </w:rPr>
        <w:t>Τις παραπάνω περιπτώσεις, μετά από αιτιολογημένη εισήγηση του/της επιβλέποντος/σας Καθηγητή/</w:t>
      </w:r>
      <w:proofErr w:type="spellStart"/>
      <w:r w:rsidRPr="0056024F">
        <w:rPr>
          <w:rFonts w:ascii="Times New Roman" w:hAnsi="Times New Roman" w:cs="Times New Roman"/>
          <w:sz w:val="24"/>
          <w:szCs w:val="24"/>
        </w:rPr>
        <w:t>τριας</w:t>
      </w:r>
      <w:proofErr w:type="spellEnd"/>
      <w:r w:rsidRPr="0056024F">
        <w:rPr>
          <w:rFonts w:ascii="Times New Roman" w:hAnsi="Times New Roman" w:cs="Times New Roman"/>
          <w:sz w:val="24"/>
          <w:szCs w:val="24"/>
        </w:rPr>
        <w:t>, η Συνέλευση του Τμήματος  μπορεί να αποφασίσει τη διαγραφή του/της .</w:t>
      </w:r>
    </w:p>
    <w:p w14:paraId="2A422C7E" w14:textId="77777777" w:rsidR="00670ED5" w:rsidRPr="0056024F" w:rsidRDefault="00670ED5" w:rsidP="00670ED5">
      <w:pPr>
        <w:spacing w:after="0" w:line="276" w:lineRule="auto"/>
        <w:jc w:val="both"/>
        <w:rPr>
          <w:rFonts w:ascii="Times New Roman" w:eastAsia="Batang" w:hAnsi="Times New Roman" w:cs="Times New Roman"/>
          <w:bCs/>
          <w:sz w:val="24"/>
          <w:szCs w:val="24"/>
          <w:lang w:eastAsia="ja-JP"/>
        </w:rPr>
      </w:pPr>
      <w:r w:rsidRPr="0056024F">
        <w:rPr>
          <w:rFonts w:ascii="Times New Roman" w:eastAsia="Batang" w:hAnsi="Times New Roman" w:cs="Times New Roman"/>
          <w:bCs/>
          <w:sz w:val="24"/>
          <w:szCs w:val="24"/>
          <w:lang w:eastAsia="ja-JP"/>
        </w:rPr>
        <w:tab/>
        <w:t xml:space="preserve">Οποιοδήποτε παράπτωμα ή παράβαση ακαδημαϊκής δεοντολογίας παραπέμπεται στη Σ. Ε. του Π.Μ.Σ. για κρίση και εισήγηση για αντιμετώπιση του προβλήματος  στη Συνέλευση του Τμήματος. </w:t>
      </w:r>
    </w:p>
    <w:p w14:paraId="47B1A3FB" w14:textId="77777777" w:rsidR="00670ED5" w:rsidRPr="0056024F" w:rsidRDefault="00670ED5" w:rsidP="00670ED5">
      <w:pPr>
        <w:spacing w:after="0" w:line="276" w:lineRule="auto"/>
        <w:ind w:firstLine="720"/>
        <w:jc w:val="both"/>
        <w:rPr>
          <w:rFonts w:ascii="Times New Roman" w:eastAsia="Batang" w:hAnsi="Times New Roman" w:cs="Times New Roman"/>
          <w:bCs/>
          <w:sz w:val="24"/>
          <w:szCs w:val="24"/>
          <w:lang w:eastAsia="ja-JP"/>
        </w:rPr>
      </w:pPr>
      <w:r w:rsidRPr="0056024F">
        <w:rPr>
          <w:rFonts w:ascii="Times New Roman" w:eastAsia="Batang" w:hAnsi="Times New Roman" w:cs="Times New Roman"/>
          <w:bCs/>
          <w:sz w:val="24"/>
          <w:szCs w:val="24"/>
          <w:lang w:eastAsia="ja-JP"/>
        </w:rPr>
        <w:t>Ως παραβάσεις θεωρούνται και τα παραπτώματα της αντιγραφής ή της λογοκλοπής και γενικότερα κάθε παράβαση των διατάξεων περί πνευματικής ιδιοκτησίας από μεταπτυχιακό/</w:t>
      </w:r>
      <w:proofErr w:type="spellStart"/>
      <w:r w:rsidRPr="0056024F">
        <w:rPr>
          <w:rFonts w:ascii="Times New Roman" w:eastAsia="Batang" w:hAnsi="Times New Roman" w:cs="Times New Roman"/>
          <w:bCs/>
          <w:sz w:val="24"/>
          <w:szCs w:val="24"/>
          <w:lang w:eastAsia="ja-JP"/>
        </w:rPr>
        <w:t>κή</w:t>
      </w:r>
      <w:proofErr w:type="spellEnd"/>
      <w:r w:rsidRPr="0056024F">
        <w:rPr>
          <w:rFonts w:ascii="Times New Roman" w:eastAsia="Batang" w:hAnsi="Times New Roman" w:cs="Times New Roman"/>
          <w:bCs/>
          <w:sz w:val="24"/>
          <w:szCs w:val="24"/>
          <w:lang w:eastAsia="ja-JP"/>
        </w:rPr>
        <w:t xml:space="preserve"> φοιτητή/</w:t>
      </w:r>
      <w:proofErr w:type="spellStart"/>
      <w:r w:rsidRPr="0056024F">
        <w:rPr>
          <w:rFonts w:ascii="Times New Roman" w:eastAsia="Batang" w:hAnsi="Times New Roman" w:cs="Times New Roman"/>
          <w:bCs/>
          <w:sz w:val="24"/>
          <w:szCs w:val="24"/>
          <w:lang w:eastAsia="ja-JP"/>
        </w:rPr>
        <w:t>τρια</w:t>
      </w:r>
      <w:proofErr w:type="spellEnd"/>
      <w:r w:rsidRPr="0056024F">
        <w:rPr>
          <w:rFonts w:ascii="Times New Roman" w:eastAsia="Batang" w:hAnsi="Times New Roman" w:cs="Times New Roman"/>
          <w:bCs/>
          <w:sz w:val="24"/>
          <w:szCs w:val="24"/>
          <w:lang w:eastAsia="ja-JP"/>
        </w:rPr>
        <w:t xml:space="preserve"> κατά τη συγγραφή εργασιών στο πλαίσιο των μαθημάτων ή την εκπόνηση μεταπτυχιακής διπλωματικής εργασίας. </w:t>
      </w:r>
    </w:p>
    <w:p w14:paraId="72CC2D87" w14:textId="6C7B78B2" w:rsidR="00670ED5" w:rsidRPr="00023EF6" w:rsidRDefault="00670ED5" w:rsidP="009E5C83">
      <w:pPr>
        <w:rPr>
          <w:b/>
          <w:bCs/>
          <w:sz w:val="36"/>
          <w:szCs w:val="36"/>
        </w:rPr>
      </w:pPr>
    </w:p>
    <w:sectPr w:rsidR="00670ED5" w:rsidRPr="00023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708"/>
    <w:multiLevelType w:val="hybridMultilevel"/>
    <w:tmpl w:val="D1E6006C"/>
    <w:lvl w:ilvl="0" w:tplc="8CA29EAC">
      <w:numFmt w:val="bullet"/>
      <w:lvlText w:val="-"/>
      <w:lvlJc w:val="left"/>
      <w:pPr>
        <w:ind w:left="720" w:hanging="360"/>
      </w:pPr>
      <w:rPr>
        <w:rFonts w:ascii="Times New Roman" w:eastAsia="Batang"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8E7D58"/>
    <w:multiLevelType w:val="hybridMultilevel"/>
    <w:tmpl w:val="F424C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9C31CC"/>
    <w:multiLevelType w:val="hybridMultilevel"/>
    <w:tmpl w:val="E7CAD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8B31FC1"/>
    <w:multiLevelType w:val="hybridMultilevel"/>
    <w:tmpl w:val="14D82AFC"/>
    <w:lvl w:ilvl="0" w:tplc="4E907006">
      <w:start w:val="1"/>
      <w:numFmt w:val="decimal"/>
      <w:lvlText w:val="%1."/>
      <w:lvlJc w:val="right"/>
      <w:pPr>
        <w:ind w:left="720" w:hanging="360"/>
      </w:pPr>
      <w:rPr>
        <w:rFonts w:ascii="Times New Roman" w:eastAsia="Batang" w:hAnsi="Times New Roman" w:cs="Times New Roman"/>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95728331">
    <w:abstractNumId w:val="0"/>
  </w:num>
  <w:num w:numId="2" w16cid:durableId="213851327">
    <w:abstractNumId w:val="3"/>
  </w:num>
  <w:num w:numId="3" w16cid:durableId="2144956335">
    <w:abstractNumId w:val="2"/>
  </w:num>
  <w:num w:numId="4" w16cid:durableId="17330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D8"/>
    <w:rsid w:val="00023EF6"/>
    <w:rsid w:val="001B616E"/>
    <w:rsid w:val="00307599"/>
    <w:rsid w:val="004D5F44"/>
    <w:rsid w:val="00595FAD"/>
    <w:rsid w:val="00670ED5"/>
    <w:rsid w:val="006814D8"/>
    <w:rsid w:val="007256B0"/>
    <w:rsid w:val="00792328"/>
    <w:rsid w:val="009406AA"/>
    <w:rsid w:val="009E5C83"/>
    <w:rsid w:val="00F12065"/>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8F13DBB"/>
  <w15:chartTrackingRefBased/>
  <w15:docId w15:val="{8CDEDED5-5CC1-BA4A-86E4-D8527C22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D8"/>
    <w:pPr>
      <w:spacing w:after="160" w:line="259" w:lineRule="auto"/>
    </w:pPr>
    <w:rPr>
      <w:rFonts w:eastAsiaTheme="minorEastAsia"/>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814D8"/>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uiPriority w:val="99"/>
    <w:rsid w:val="00F12065"/>
    <w:rPr>
      <w:rFonts w:ascii="Arial" w:hAnsi="Arial"/>
      <w:sz w:val="22"/>
    </w:rPr>
  </w:style>
  <w:style w:type="paragraph" w:customStyle="1" w:styleId="1">
    <w:name w:val="Βασικό1"/>
    <w:basedOn w:val="Normal"/>
    <w:uiPriority w:val="99"/>
    <w:rsid w:val="00F12065"/>
    <w:pPr>
      <w:spacing w:after="200" w:line="260" w:lineRule="atLeast"/>
    </w:pPr>
    <w:rPr>
      <w:rFonts w:ascii="Arial" w:eastAsia="Batang" w:hAnsi="Arial" w:cs="Arial"/>
      <w:lang w:eastAsia="ja-JP"/>
    </w:rPr>
  </w:style>
  <w:style w:type="paragraph" w:styleId="ListParagraph">
    <w:name w:val="List Paragraph"/>
    <w:basedOn w:val="Normal"/>
    <w:uiPriority w:val="34"/>
    <w:qFormat/>
    <w:rsid w:val="001B616E"/>
    <w:pPr>
      <w:spacing w:after="200" w:line="27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Orfanoudakis</dc:creator>
  <cp:keywords/>
  <dc:description/>
  <cp:lastModifiedBy>Michail Orfanoudakis</cp:lastModifiedBy>
  <cp:revision>4</cp:revision>
  <dcterms:created xsi:type="dcterms:W3CDTF">2023-01-16T18:51:00Z</dcterms:created>
  <dcterms:modified xsi:type="dcterms:W3CDTF">2025-12-10T07:24:00Z</dcterms:modified>
</cp:coreProperties>
</file>